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455"/>
        <w:gridCol w:w="6603"/>
        <w:gridCol w:w="1080"/>
      </w:tblGrid>
      <w:tr w:rsidR="00A649A5" w:rsidRPr="004D272B" w:rsidTr="00F461B5">
        <w:tc>
          <w:tcPr>
            <w:tcW w:w="1425" w:type="dxa"/>
            <w:vAlign w:val="center"/>
          </w:tcPr>
          <w:p w:rsidR="00A649A5" w:rsidRPr="004D272B" w:rsidRDefault="004B1A83" w:rsidP="00A649A5">
            <w:pPr>
              <w:rPr>
                <w:sz w:val="24"/>
                <w:szCs w:val="24"/>
              </w:rPr>
            </w:pPr>
            <w:r>
              <w:rPr>
                <w:noProof/>
              </w:rPr>
              <w:drawing>
                <wp:inline distT="0" distB="0" distL="0" distR="0">
                  <wp:extent cx="767715" cy="88011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7715" cy="880110"/>
                          </a:xfrm>
                          <a:prstGeom prst="rect">
                            <a:avLst/>
                          </a:prstGeom>
                          <a:noFill/>
                          <a:ln w="9525">
                            <a:noFill/>
                            <a:miter lim="800000"/>
                            <a:headEnd/>
                            <a:tailEnd/>
                          </a:ln>
                        </pic:spPr>
                      </pic:pic>
                    </a:graphicData>
                  </a:graphic>
                </wp:inline>
              </w:drawing>
            </w:r>
          </w:p>
        </w:tc>
        <w:tc>
          <w:tcPr>
            <w:tcW w:w="6603" w:type="dxa"/>
            <w:vAlign w:val="center"/>
          </w:tcPr>
          <w:p w:rsidR="00A649A5" w:rsidRDefault="00A649A5" w:rsidP="004D272B">
            <w:pPr>
              <w:pStyle w:val="BodyText"/>
              <w:spacing w:after="0"/>
              <w:jc w:val="center"/>
            </w:pPr>
            <w:r w:rsidRPr="004D272B">
              <w:rPr>
                <w:b/>
                <w:bCs/>
                <w:color w:val="000000"/>
                <w:spacing w:val="-11"/>
                <w:sz w:val="32"/>
                <w:szCs w:val="34"/>
              </w:rPr>
              <w:t>NAYA RAIPUR DEVELOPMENT AUTHORITY</w:t>
            </w:r>
          </w:p>
        </w:tc>
        <w:tc>
          <w:tcPr>
            <w:tcW w:w="1080" w:type="dxa"/>
            <w:vAlign w:val="center"/>
          </w:tcPr>
          <w:p w:rsidR="00A649A5" w:rsidRPr="004D272B" w:rsidRDefault="00A649A5" w:rsidP="004D272B">
            <w:pPr>
              <w:jc w:val="right"/>
              <w:rPr>
                <w:sz w:val="24"/>
                <w:szCs w:val="24"/>
              </w:rPr>
            </w:pPr>
          </w:p>
        </w:tc>
      </w:tr>
    </w:tbl>
    <w:p w:rsidR="00A649A5" w:rsidRPr="00A649A5" w:rsidRDefault="00A649A5" w:rsidP="00A649A5">
      <w:pPr>
        <w:rPr>
          <w:w w:val="84"/>
        </w:rPr>
      </w:pPr>
    </w:p>
    <w:p w:rsidR="00A649A5" w:rsidRDefault="00A649A5" w:rsidP="00A649A5">
      <w:pPr>
        <w:rPr>
          <w:w w:val="84"/>
        </w:rPr>
      </w:pPr>
    </w:p>
    <w:p w:rsidR="00E443DC" w:rsidRDefault="00E443DC" w:rsidP="00A649A5">
      <w:pPr>
        <w:rPr>
          <w:w w:val="84"/>
        </w:rPr>
      </w:pPr>
    </w:p>
    <w:p w:rsidR="00E443DC" w:rsidRDefault="00E443DC" w:rsidP="00A649A5">
      <w:pPr>
        <w:rPr>
          <w:w w:val="84"/>
        </w:rPr>
      </w:pPr>
    </w:p>
    <w:p w:rsidR="00E443DC" w:rsidRDefault="00E443DC" w:rsidP="00A649A5">
      <w:pPr>
        <w:rPr>
          <w:w w:val="84"/>
        </w:rPr>
      </w:pPr>
    </w:p>
    <w:p w:rsidR="00E443DC" w:rsidRDefault="00E443DC" w:rsidP="00A649A5">
      <w:pPr>
        <w:rPr>
          <w:w w:val="84"/>
        </w:rPr>
      </w:pPr>
    </w:p>
    <w:p w:rsidR="00E443DC" w:rsidRDefault="00E443DC" w:rsidP="00A649A5">
      <w:pPr>
        <w:rPr>
          <w:w w:val="84"/>
        </w:rPr>
      </w:pPr>
    </w:p>
    <w:p w:rsidR="00A649A5" w:rsidRDefault="00A649A5" w:rsidP="00A649A5">
      <w:pPr>
        <w:rPr>
          <w:w w:val="84"/>
        </w:rPr>
      </w:pPr>
    </w:p>
    <w:p w:rsidR="006234BD" w:rsidRDefault="006234BD" w:rsidP="00A649A5">
      <w:pPr>
        <w:rPr>
          <w:w w:val="84"/>
        </w:rPr>
      </w:pPr>
    </w:p>
    <w:p w:rsidR="00A649A5" w:rsidRPr="00DB3FA5" w:rsidRDefault="00A649A5" w:rsidP="00DB3FA5">
      <w:pPr>
        <w:jc w:val="both"/>
        <w:rPr>
          <w:rFonts w:ascii="Calibri" w:hAnsi="Calibri"/>
          <w:sz w:val="16"/>
          <w:szCs w:val="16"/>
        </w:rPr>
      </w:pPr>
    </w:p>
    <w:p w:rsidR="00EA72E0" w:rsidRDefault="00421C9F" w:rsidP="00DB3FA5">
      <w:pPr>
        <w:jc w:val="center"/>
        <w:rPr>
          <w:b/>
          <w:bCs/>
          <w:color w:val="000000"/>
          <w:sz w:val="38"/>
          <w:szCs w:val="44"/>
        </w:rPr>
      </w:pPr>
      <w:r w:rsidRPr="00DB3FA5">
        <w:rPr>
          <w:b/>
          <w:bCs/>
          <w:color w:val="000000"/>
          <w:sz w:val="38"/>
          <w:szCs w:val="44"/>
        </w:rPr>
        <w:t xml:space="preserve">Tender document </w:t>
      </w:r>
      <w:r>
        <w:rPr>
          <w:b/>
          <w:bCs/>
          <w:color w:val="000000"/>
          <w:sz w:val="38"/>
          <w:szCs w:val="44"/>
        </w:rPr>
        <w:t>f</w:t>
      </w:r>
      <w:r w:rsidRPr="00F11C6C">
        <w:rPr>
          <w:b/>
          <w:bCs/>
          <w:color w:val="000000"/>
          <w:sz w:val="38"/>
          <w:szCs w:val="44"/>
        </w:rPr>
        <w:t>or</w:t>
      </w:r>
      <w:r>
        <w:rPr>
          <w:b/>
          <w:bCs/>
          <w:color w:val="000000"/>
          <w:sz w:val="38"/>
          <w:szCs w:val="44"/>
        </w:rPr>
        <w:t xml:space="preserve"> </w:t>
      </w:r>
      <w:r w:rsidR="008E5568" w:rsidRPr="008E5568">
        <w:rPr>
          <w:b/>
          <w:bCs/>
          <w:color w:val="000000"/>
          <w:sz w:val="38"/>
          <w:szCs w:val="44"/>
        </w:rPr>
        <w:t>Design, Supply, Installation, Testing and Commissioning of LED Street Lights and High Mast Lighting system along with power supply infrastructure development at Naya Raipur.</w:t>
      </w:r>
    </w:p>
    <w:p w:rsidR="00EA72E0" w:rsidRPr="008E5568" w:rsidRDefault="00EA72E0" w:rsidP="008E5568">
      <w:pPr>
        <w:jc w:val="center"/>
        <w:rPr>
          <w:b/>
          <w:bCs/>
          <w:color w:val="000000"/>
          <w:sz w:val="38"/>
          <w:szCs w:val="44"/>
        </w:rPr>
      </w:pPr>
    </w:p>
    <w:p w:rsidR="00E57006" w:rsidRPr="008E5568" w:rsidRDefault="00E57006" w:rsidP="008E5568">
      <w:pPr>
        <w:jc w:val="center"/>
        <w:rPr>
          <w:b/>
          <w:bCs/>
          <w:color w:val="000000"/>
          <w:sz w:val="38"/>
          <w:szCs w:val="44"/>
        </w:rPr>
      </w:pPr>
    </w:p>
    <w:p w:rsidR="00E57006" w:rsidRPr="00B23B33" w:rsidRDefault="00E57006" w:rsidP="00E57006">
      <w:pPr>
        <w:jc w:val="center"/>
        <w:rPr>
          <w:b/>
          <w:color w:val="000000"/>
          <w:sz w:val="24"/>
          <w:szCs w:val="24"/>
          <w:lang w:val="en-GB"/>
        </w:rPr>
      </w:pPr>
      <w:r w:rsidRPr="00B23B33">
        <w:rPr>
          <w:b/>
          <w:color w:val="000000"/>
          <w:sz w:val="24"/>
          <w:szCs w:val="24"/>
          <w:lang w:val="en-GB"/>
        </w:rPr>
        <w:t xml:space="preserve"> (Following T</w:t>
      </w:r>
      <w:r>
        <w:rPr>
          <w:b/>
          <w:color w:val="000000"/>
          <w:sz w:val="24"/>
          <w:szCs w:val="24"/>
          <w:lang w:val="en-GB"/>
        </w:rPr>
        <w:t>hree</w:t>
      </w:r>
      <w:r w:rsidRPr="00B23B33">
        <w:rPr>
          <w:b/>
          <w:color w:val="000000"/>
          <w:sz w:val="24"/>
          <w:szCs w:val="24"/>
          <w:lang w:val="en-GB"/>
        </w:rPr>
        <w:t xml:space="preserve">-Envelope </w:t>
      </w:r>
      <w:r>
        <w:rPr>
          <w:b/>
          <w:color w:val="000000"/>
          <w:sz w:val="24"/>
          <w:szCs w:val="24"/>
          <w:lang w:val="en-GB"/>
        </w:rPr>
        <w:t xml:space="preserve">Tender </w:t>
      </w:r>
      <w:r w:rsidRPr="00B23B33">
        <w:rPr>
          <w:b/>
          <w:color w:val="000000"/>
          <w:sz w:val="24"/>
          <w:szCs w:val="24"/>
          <w:lang w:val="en-GB"/>
        </w:rPr>
        <w:t>Procedure)</w:t>
      </w:r>
    </w:p>
    <w:p w:rsidR="007E2595" w:rsidRDefault="007E2595" w:rsidP="00F661E3">
      <w:pPr>
        <w:shd w:val="clear" w:color="auto" w:fill="FFFFFF"/>
        <w:spacing w:before="403" w:line="240" w:lineRule="auto"/>
        <w:jc w:val="center"/>
        <w:rPr>
          <w:b/>
          <w:bCs/>
          <w:color w:val="000000"/>
          <w:spacing w:val="-10"/>
          <w:position w:val="1"/>
          <w:sz w:val="54"/>
          <w:szCs w:val="54"/>
        </w:rPr>
      </w:pPr>
      <w:r w:rsidRPr="007E2595">
        <w:rPr>
          <w:b/>
          <w:bCs/>
          <w:color w:val="000000"/>
          <w:spacing w:val="-10"/>
          <w:position w:val="1"/>
          <w:sz w:val="54"/>
          <w:szCs w:val="54"/>
        </w:rPr>
        <w:t>Schedule</w:t>
      </w:r>
      <w:r w:rsidRPr="00F11C6C">
        <w:rPr>
          <w:b/>
          <w:bCs/>
          <w:color w:val="000000"/>
          <w:spacing w:val="-10"/>
          <w:position w:val="1"/>
          <w:sz w:val="54"/>
          <w:szCs w:val="54"/>
        </w:rPr>
        <w:t xml:space="preserve"> </w:t>
      </w:r>
      <w:r>
        <w:rPr>
          <w:b/>
          <w:bCs/>
          <w:color w:val="000000"/>
          <w:spacing w:val="-10"/>
          <w:position w:val="1"/>
          <w:sz w:val="54"/>
          <w:szCs w:val="54"/>
        </w:rPr>
        <w:t>–</w:t>
      </w:r>
      <w:r w:rsidR="00F11C6C" w:rsidRPr="00F11C6C">
        <w:rPr>
          <w:b/>
          <w:bCs/>
          <w:color w:val="000000"/>
          <w:spacing w:val="-10"/>
          <w:position w:val="1"/>
          <w:sz w:val="54"/>
          <w:szCs w:val="54"/>
        </w:rPr>
        <w:t xml:space="preserve"> </w:t>
      </w:r>
      <w:r>
        <w:rPr>
          <w:b/>
          <w:bCs/>
          <w:color w:val="000000"/>
          <w:spacing w:val="-10"/>
          <w:position w:val="1"/>
          <w:sz w:val="54"/>
          <w:szCs w:val="54"/>
        </w:rPr>
        <w:t xml:space="preserve">A </w:t>
      </w:r>
    </w:p>
    <w:p w:rsidR="00F661E3" w:rsidRPr="00C51F33" w:rsidRDefault="00F661E3" w:rsidP="00C51F33">
      <w:pPr>
        <w:jc w:val="center"/>
        <w:rPr>
          <w:b/>
          <w:color w:val="000000"/>
          <w:sz w:val="40"/>
          <w:szCs w:val="40"/>
          <w:lang w:val="en-GB"/>
        </w:rPr>
      </w:pPr>
      <w:r w:rsidRPr="00C51F33">
        <w:rPr>
          <w:b/>
          <w:color w:val="000000"/>
          <w:sz w:val="40"/>
          <w:szCs w:val="40"/>
          <w:lang w:val="en-GB"/>
        </w:rPr>
        <w:t>Price tender</w:t>
      </w:r>
    </w:p>
    <w:p w:rsidR="00A649A5" w:rsidRPr="002D5B5C" w:rsidRDefault="00D52771" w:rsidP="002D5B5C">
      <w:pPr>
        <w:jc w:val="center"/>
        <w:rPr>
          <w:b/>
          <w:color w:val="000000"/>
          <w:sz w:val="40"/>
          <w:szCs w:val="40"/>
          <w:lang w:val="en-GB"/>
        </w:rPr>
      </w:pPr>
      <w:r>
        <w:rPr>
          <w:b/>
          <w:color w:val="000000"/>
          <w:sz w:val="40"/>
          <w:szCs w:val="40"/>
          <w:lang w:val="en-GB"/>
        </w:rPr>
        <w:t>To be submitted in ENVE</w:t>
      </w:r>
      <w:r w:rsidR="002D5B5C" w:rsidRPr="002D5B5C">
        <w:rPr>
          <w:b/>
          <w:color w:val="000000"/>
          <w:sz w:val="40"/>
          <w:szCs w:val="40"/>
          <w:lang w:val="en-GB"/>
        </w:rPr>
        <w:t>LOP</w:t>
      </w:r>
      <w:r>
        <w:rPr>
          <w:b/>
          <w:color w:val="000000"/>
          <w:sz w:val="40"/>
          <w:szCs w:val="40"/>
          <w:lang w:val="en-GB"/>
        </w:rPr>
        <w:t>E</w:t>
      </w:r>
      <w:r w:rsidR="002D5B5C" w:rsidRPr="002D5B5C">
        <w:rPr>
          <w:b/>
          <w:color w:val="000000"/>
          <w:sz w:val="40"/>
          <w:szCs w:val="40"/>
          <w:lang w:val="en-GB"/>
        </w:rPr>
        <w:t>-3</w:t>
      </w:r>
    </w:p>
    <w:p w:rsidR="00A649A5" w:rsidRDefault="00A649A5" w:rsidP="00A649A5">
      <w:pPr>
        <w:rPr>
          <w:w w:val="84"/>
        </w:rPr>
      </w:pPr>
    </w:p>
    <w:p w:rsidR="00A649A5" w:rsidRDefault="00A649A5" w:rsidP="00A649A5">
      <w:pPr>
        <w:shd w:val="clear" w:color="auto" w:fill="FFFFFF"/>
        <w:spacing w:before="48"/>
        <w:jc w:val="center"/>
      </w:pPr>
    </w:p>
    <w:p w:rsidR="0067158B" w:rsidRDefault="0067158B" w:rsidP="0067158B">
      <w:pPr>
        <w:pStyle w:val="Title"/>
        <w:spacing w:after="240"/>
        <w:ind w:right="-634"/>
        <w:jc w:val="left"/>
        <w:rPr>
          <w:b/>
          <w:bCs/>
          <w:spacing w:val="0"/>
          <w:sz w:val="28"/>
        </w:rPr>
      </w:pPr>
    </w:p>
    <w:p w:rsidR="0067158B" w:rsidRPr="008E5568" w:rsidRDefault="008E5568" w:rsidP="0067158B">
      <w:pPr>
        <w:jc w:val="both"/>
        <w:rPr>
          <w:rFonts w:cs="Arial"/>
          <w:b/>
          <w:color w:val="FF0000"/>
          <w:spacing w:val="-7"/>
          <w:sz w:val="19"/>
          <w:szCs w:val="19"/>
        </w:rPr>
      </w:pPr>
      <w:r>
        <w:rPr>
          <w:rFonts w:cs="Arial"/>
          <w:b/>
          <w:color w:val="FF0000"/>
          <w:spacing w:val="-7"/>
          <w:sz w:val="19"/>
          <w:szCs w:val="19"/>
        </w:rPr>
        <w:t>N</w:t>
      </w:r>
      <w:r w:rsidR="00421C9F" w:rsidRPr="00EC5263">
        <w:rPr>
          <w:rFonts w:cs="Arial"/>
          <w:b/>
          <w:color w:val="FF0000"/>
          <w:spacing w:val="-7"/>
          <w:sz w:val="19"/>
          <w:szCs w:val="19"/>
        </w:rPr>
        <w:t xml:space="preserve">IT no. </w:t>
      </w:r>
      <w:r>
        <w:rPr>
          <w:rFonts w:cs="Arial"/>
          <w:b/>
          <w:color w:val="FF0000"/>
          <w:spacing w:val="-7"/>
          <w:sz w:val="19"/>
          <w:szCs w:val="19"/>
        </w:rPr>
        <w:t>9</w:t>
      </w:r>
      <w:r w:rsidR="00421C9F" w:rsidRPr="00EC5263">
        <w:rPr>
          <w:rFonts w:cs="Arial"/>
          <w:b/>
          <w:color w:val="FF0000"/>
          <w:spacing w:val="-7"/>
          <w:sz w:val="19"/>
          <w:szCs w:val="19"/>
        </w:rPr>
        <w:t xml:space="preserve"> </w:t>
      </w:r>
      <w:r w:rsidRPr="009136F9">
        <w:rPr>
          <w:b/>
          <w:bCs/>
          <w:sz w:val="14"/>
          <w:szCs w:val="14"/>
        </w:rPr>
        <w:t>/</w:t>
      </w:r>
      <w:r w:rsidRPr="008E5568">
        <w:rPr>
          <w:rFonts w:cs="Arial"/>
          <w:b/>
          <w:color w:val="FF0000"/>
          <w:spacing w:val="-7"/>
          <w:sz w:val="19"/>
          <w:szCs w:val="19"/>
        </w:rPr>
        <w:t xml:space="preserve">ST-LED/ELECT/CE(E)/NRDA/2012-13, Raipur,                                                    </w:t>
      </w:r>
      <w:r>
        <w:rPr>
          <w:rFonts w:cs="Arial"/>
          <w:b/>
          <w:color w:val="FF0000"/>
          <w:spacing w:val="-7"/>
          <w:sz w:val="19"/>
          <w:szCs w:val="19"/>
        </w:rPr>
        <w:t xml:space="preserve"> </w:t>
      </w:r>
      <w:r w:rsidRPr="008E5568">
        <w:rPr>
          <w:rFonts w:cs="Arial"/>
          <w:b/>
          <w:color w:val="FF0000"/>
          <w:spacing w:val="-7"/>
          <w:sz w:val="19"/>
          <w:szCs w:val="19"/>
        </w:rPr>
        <w:t xml:space="preserve">       Dated: 07.02.2013</w:t>
      </w:r>
      <w:r w:rsidR="00421C9F" w:rsidRPr="008E5568">
        <w:rPr>
          <w:rFonts w:cs="Arial"/>
          <w:b/>
          <w:color w:val="FF0000"/>
          <w:spacing w:val="-7"/>
          <w:sz w:val="19"/>
          <w:szCs w:val="19"/>
        </w:rPr>
        <w:t xml:space="preserve">                                                       </w:t>
      </w:r>
    </w:p>
    <w:p w:rsidR="0067158B" w:rsidRPr="008E5568" w:rsidRDefault="0067158B" w:rsidP="008E5568">
      <w:pPr>
        <w:jc w:val="both"/>
        <w:rPr>
          <w:rFonts w:cs="Arial"/>
          <w:b/>
          <w:color w:val="FF0000"/>
          <w:spacing w:val="-7"/>
          <w:sz w:val="19"/>
          <w:szCs w:val="19"/>
        </w:rPr>
      </w:pPr>
    </w:p>
    <w:p w:rsidR="0067158B" w:rsidRPr="0067158B" w:rsidRDefault="0067158B" w:rsidP="0067158B">
      <w:pPr>
        <w:spacing w:before="30" w:after="30" w:line="22" w:lineRule="atLeast"/>
        <w:rPr>
          <w:rFonts w:cs="Arial"/>
          <w:bCs/>
          <w:color w:val="000000"/>
          <w:spacing w:val="-7"/>
          <w:sz w:val="19"/>
          <w:szCs w:val="19"/>
        </w:rPr>
      </w:pPr>
      <w:r w:rsidRPr="0067158B">
        <w:rPr>
          <w:rFonts w:cs="Arial"/>
          <w:b/>
          <w:bCs/>
          <w:sz w:val="19"/>
          <w:szCs w:val="19"/>
        </w:rPr>
        <w:t xml:space="preserve">Issued by:   </w:t>
      </w:r>
      <w:r w:rsidRPr="0067158B">
        <w:rPr>
          <w:rFonts w:cs="Arial"/>
          <w:b/>
          <w:bCs/>
          <w:sz w:val="19"/>
          <w:szCs w:val="19"/>
        </w:rPr>
        <w:tab/>
      </w:r>
      <w:r w:rsidRPr="0067158B">
        <w:rPr>
          <w:rFonts w:cs="Arial"/>
          <w:bCs/>
          <w:color w:val="000000"/>
          <w:spacing w:val="-7"/>
          <w:sz w:val="19"/>
          <w:szCs w:val="19"/>
        </w:rPr>
        <w:t xml:space="preserve">Chief Executive Officer, </w:t>
      </w:r>
    </w:p>
    <w:p w:rsidR="0067158B" w:rsidRPr="0067158B" w:rsidRDefault="0067158B" w:rsidP="0067158B">
      <w:pPr>
        <w:spacing w:before="30" w:after="30" w:line="22" w:lineRule="atLeast"/>
        <w:ind w:left="720" w:firstLine="720"/>
        <w:rPr>
          <w:rFonts w:cs="Arial"/>
          <w:bCs/>
          <w:color w:val="000000"/>
          <w:spacing w:val="-7"/>
          <w:sz w:val="19"/>
          <w:szCs w:val="19"/>
        </w:rPr>
      </w:pPr>
      <w:r w:rsidRPr="0067158B">
        <w:rPr>
          <w:rFonts w:cs="Arial"/>
          <w:bCs/>
          <w:color w:val="000000"/>
          <w:spacing w:val="-7"/>
          <w:sz w:val="19"/>
          <w:szCs w:val="19"/>
        </w:rPr>
        <w:t>Naya Raipur Development Authority (NRDA)</w:t>
      </w:r>
    </w:p>
    <w:p w:rsidR="0067158B" w:rsidRPr="0067158B" w:rsidRDefault="0067158B" w:rsidP="0067158B">
      <w:pPr>
        <w:spacing w:before="30" w:after="30" w:line="22" w:lineRule="atLeast"/>
        <w:ind w:left="720" w:firstLine="720"/>
        <w:rPr>
          <w:rFonts w:cs="Arial"/>
          <w:bCs/>
          <w:color w:val="000000"/>
          <w:spacing w:val="-7"/>
          <w:sz w:val="19"/>
          <w:szCs w:val="19"/>
        </w:rPr>
      </w:pPr>
      <w:r w:rsidRPr="0067158B">
        <w:rPr>
          <w:rFonts w:cs="Arial"/>
          <w:bCs/>
          <w:color w:val="000000"/>
          <w:spacing w:val="-7"/>
          <w:sz w:val="19"/>
          <w:szCs w:val="19"/>
        </w:rPr>
        <w:t xml:space="preserve">Near </w:t>
      </w:r>
      <w:r w:rsidR="008E5568">
        <w:rPr>
          <w:rFonts w:cs="Arial"/>
          <w:bCs/>
          <w:color w:val="000000"/>
          <w:spacing w:val="-7"/>
          <w:sz w:val="19"/>
          <w:szCs w:val="19"/>
        </w:rPr>
        <w:t xml:space="preserve">Old </w:t>
      </w:r>
      <w:r w:rsidRPr="0067158B">
        <w:rPr>
          <w:rFonts w:cs="Arial"/>
          <w:bCs/>
          <w:color w:val="000000"/>
          <w:spacing w:val="-7"/>
          <w:sz w:val="19"/>
          <w:szCs w:val="19"/>
        </w:rPr>
        <w:t>Mantralaya Mahanadi Dwar</w:t>
      </w:r>
    </w:p>
    <w:p w:rsidR="0067158B" w:rsidRPr="0067158B" w:rsidRDefault="0067158B" w:rsidP="0067158B">
      <w:pPr>
        <w:spacing w:before="30" w:after="30" w:line="22" w:lineRule="atLeast"/>
        <w:ind w:left="720" w:firstLine="720"/>
        <w:rPr>
          <w:rFonts w:cs="Arial"/>
          <w:bCs/>
          <w:color w:val="000000"/>
          <w:spacing w:val="-7"/>
          <w:sz w:val="19"/>
          <w:szCs w:val="19"/>
        </w:rPr>
      </w:pPr>
      <w:smartTag w:uri="urn:schemas-microsoft-com:office:smarttags" w:element="City">
        <w:smartTag w:uri="urn:schemas-microsoft-com:office:smarttags" w:element="place">
          <w:r w:rsidRPr="0067158B">
            <w:rPr>
              <w:rFonts w:cs="Arial"/>
              <w:bCs/>
              <w:color w:val="000000"/>
              <w:spacing w:val="-7"/>
              <w:sz w:val="19"/>
              <w:szCs w:val="19"/>
            </w:rPr>
            <w:t>Raipur</w:t>
          </w:r>
        </w:smartTag>
      </w:smartTag>
      <w:r w:rsidRPr="0067158B">
        <w:rPr>
          <w:rFonts w:cs="Arial"/>
          <w:bCs/>
          <w:color w:val="000000"/>
          <w:spacing w:val="-7"/>
          <w:sz w:val="19"/>
          <w:szCs w:val="19"/>
        </w:rPr>
        <w:t xml:space="preserve"> 492 001, Chhattisgarh</w:t>
      </w:r>
      <w:r w:rsidRPr="0067158B">
        <w:rPr>
          <w:rFonts w:cs="Arial"/>
          <w:bCs/>
          <w:color w:val="000000"/>
          <w:spacing w:val="-7"/>
          <w:sz w:val="19"/>
          <w:szCs w:val="19"/>
        </w:rPr>
        <w:tab/>
      </w:r>
    </w:p>
    <w:p w:rsidR="0067158B" w:rsidRPr="0067158B" w:rsidRDefault="0067158B" w:rsidP="0067158B">
      <w:pPr>
        <w:spacing w:before="30" w:after="30" w:line="22" w:lineRule="atLeast"/>
        <w:ind w:left="720" w:firstLine="720"/>
        <w:rPr>
          <w:rFonts w:cs="Arial"/>
          <w:bCs/>
          <w:color w:val="000000"/>
          <w:spacing w:val="-7"/>
          <w:sz w:val="19"/>
          <w:szCs w:val="19"/>
        </w:rPr>
      </w:pPr>
      <w:r w:rsidRPr="0067158B">
        <w:rPr>
          <w:rFonts w:cs="Arial"/>
          <w:bCs/>
          <w:color w:val="000000"/>
          <w:spacing w:val="-7"/>
          <w:sz w:val="19"/>
          <w:szCs w:val="19"/>
        </w:rPr>
        <w:t xml:space="preserve">Tel: (0771) 4066011, Fax: (0771) 4066188, </w:t>
      </w:r>
    </w:p>
    <w:p w:rsidR="00A649A5" w:rsidRDefault="0067158B" w:rsidP="0067158B">
      <w:pPr>
        <w:ind w:left="720" w:firstLine="720"/>
        <w:rPr>
          <w:rFonts w:cs="Arial"/>
          <w:bCs/>
          <w:sz w:val="19"/>
          <w:szCs w:val="19"/>
        </w:rPr>
      </w:pPr>
      <w:r w:rsidRPr="0067158B">
        <w:rPr>
          <w:rFonts w:cs="Arial"/>
          <w:bCs/>
          <w:color w:val="000000"/>
          <w:spacing w:val="-7"/>
          <w:sz w:val="19"/>
          <w:szCs w:val="19"/>
        </w:rPr>
        <w:t>E-mail: ceo@nayaraipur.com</w:t>
      </w:r>
      <w:r w:rsidRPr="0067158B">
        <w:rPr>
          <w:rFonts w:cs="Arial"/>
          <w:bCs/>
          <w:sz w:val="19"/>
          <w:szCs w:val="19"/>
        </w:rPr>
        <w:t xml:space="preserve">  </w:t>
      </w:r>
    </w:p>
    <w:p w:rsidR="00325EC0" w:rsidRDefault="00325EC0">
      <w:pPr>
        <w:spacing w:line="240" w:lineRule="auto"/>
        <w:rPr>
          <w:rFonts w:cs="Arial"/>
          <w:bCs/>
          <w:sz w:val="19"/>
          <w:szCs w:val="19"/>
        </w:rPr>
      </w:pPr>
      <w:r>
        <w:rPr>
          <w:rFonts w:cs="Arial"/>
          <w:bCs/>
          <w:sz w:val="19"/>
          <w:szCs w:val="19"/>
        </w:rPr>
        <w:br w:type="page"/>
      </w:r>
    </w:p>
    <w:p w:rsidR="00065526" w:rsidRDefault="00065526" w:rsidP="00E10D51">
      <w:pPr>
        <w:spacing w:line="240" w:lineRule="auto"/>
        <w:jc w:val="center"/>
        <w:rPr>
          <w:rFonts w:eastAsia="Times New Roman" w:cs="Arial"/>
          <w:b/>
          <w:bCs/>
          <w:color w:val="000000"/>
          <w:szCs w:val="20"/>
        </w:rPr>
      </w:pPr>
      <w:r w:rsidRPr="00065526">
        <w:rPr>
          <w:rFonts w:eastAsia="Times New Roman" w:cs="Arial"/>
          <w:b/>
          <w:bCs/>
          <w:color w:val="000000"/>
          <w:szCs w:val="20"/>
        </w:rPr>
        <w:lastRenderedPageBreak/>
        <w:t xml:space="preserve">Abstract of </w:t>
      </w:r>
      <w:r w:rsidR="00E10D51" w:rsidRPr="00E10D51">
        <w:rPr>
          <w:rFonts w:eastAsia="Times New Roman" w:cs="Arial"/>
          <w:b/>
          <w:bCs/>
          <w:color w:val="000000"/>
          <w:szCs w:val="20"/>
        </w:rPr>
        <w:t>Design, Supply, Installation, Testing and Commissioning of LED Street Lights and High Mast Lighting system along with power supply infrastructure development at Naya Raipur.</w:t>
      </w:r>
    </w:p>
    <w:p w:rsidR="00E10D51" w:rsidRDefault="00E10D51" w:rsidP="00E10D51">
      <w:pPr>
        <w:spacing w:line="240" w:lineRule="auto"/>
        <w:jc w:val="center"/>
        <w:rPr>
          <w:rFonts w:eastAsia="Times New Roman" w:cs="Arial"/>
          <w:b/>
          <w:bCs/>
          <w:color w:val="000000"/>
          <w:szCs w:val="20"/>
        </w:rPr>
      </w:pPr>
    </w:p>
    <w:tbl>
      <w:tblPr>
        <w:tblW w:w="86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4879"/>
        <w:gridCol w:w="3124"/>
      </w:tblGrid>
      <w:tr w:rsidR="00E10D51" w:rsidRPr="00E10D51" w:rsidTr="00E10D51">
        <w:trPr>
          <w:trHeight w:val="300"/>
        </w:trPr>
        <w:tc>
          <w:tcPr>
            <w:tcW w:w="620" w:type="dxa"/>
            <w:vMerge w:val="restart"/>
            <w:shd w:val="clear" w:color="000000" w:fill="F2F2F2"/>
            <w:vAlign w:val="bottom"/>
            <w:hideMark/>
          </w:tcPr>
          <w:p w:rsidR="00E10D51" w:rsidRPr="00E10D51" w:rsidRDefault="00E10D51" w:rsidP="00E10D51">
            <w:pPr>
              <w:spacing w:line="240" w:lineRule="auto"/>
              <w:jc w:val="center"/>
              <w:rPr>
                <w:rFonts w:eastAsia="Times New Roman" w:cs="Arial"/>
                <w:b/>
                <w:bCs/>
                <w:sz w:val="22"/>
              </w:rPr>
            </w:pPr>
            <w:r w:rsidRPr="00E10D51">
              <w:rPr>
                <w:rFonts w:eastAsia="Times New Roman" w:cs="Arial"/>
                <w:b/>
                <w:bCs/>
                <w:sz w:val="22"/>
              </w:rPr>
              <w:t>Sr. no.</w:t>
            </w:r>
          </w:p>
        </w:tc>
        <w:tc>
          <w:tcPr>
            <w:tcW w:w="4879" w:type="dxa"/>
            <w:vMerge w:val="restart"/>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r w:rsidRPr="00E10D51">
              <w:rPr>
                <w:rFonts w:eastAsia="Times New Roman" w:cs="Arial"/>
                <w:b/>
                <w:bCs/>
                <w:sz w:val="22"/>
              </w:rPr>
              <w:t>Description of Items</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r w:rsidRPr="00E10D51">
              <w:rPr>
                <w:rFonts w:eastAsia="Times New Roman" w:cs="Arial"/>
                <w:b/>
                <w:bCs/>
                <w:sz w:val="22"/>
              </w:rPr>
              <w:t>Amount in INR</w:t>
            </w:r>
          </w:p>
        </w:tc>
      </w:tr>
      <w:tr w:rsidR="00E10D51" w:rsidRPr="00E10D51" w:rsidTr="00E10D51">
        <w:trPr>
          <w:trHeight w:val="300"/>
        </w:trPr>
        <w:tc>
          <w:tcPr>
            <w:tcW w:w="620" w:type="dxa"/>
            <w:vMerge/>
            <w:vAlign w:val="center"/>
            <w:hideMark/>
          </w:tcPr>
          <w:p w:rsidR="00E10D51" w:rsidRPr="00E10D51" w:rsidRDefault="00E10D51" w:rsidP="00E10D51">
            <w:pPr>
              <w:spacing w:line="240" w:lineRule="auto"/>
              <w:rPr>
                <w:rFonts w:eastAsia="Times New Roman" w:cs="Arial"/>
                <w:b/>
                <w:bCs/>
                <w:sz w:val="22"/>
              </w:rPr>
            </w:pPr>
          </w:p>
        </w:tc>
        <w:tc>
          <w:tcPr>
            <w:tcW w:w="4879" w:type="dxa"/>
            <w:vMerge/>
            <w:vAlign w:val="center"/>
            <w:hideMark/>
          </w:tcPr>
          <w:p w:rsidR="00E10D51" w:rsidRPr="00E10D51" w:rsidRDefault="00E10D51" w:rsidP="00E10D51">
            <w:pPr>
              <w:spacing w:line="240" w:lineRule="auto"/>
              <w:rPr>
                <w:rFonts w:eastAsia="Times New Roman" w:cs="Arial"/>
                <w:b/>
                <w:bCs/>
                <w:sz w:val="22"/>
              </w:rPr>
            </w:pP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r w:rsidRPr="00E10D51">
              <w:rPr>
                <w:rFonts w:eastAsia="Times New Roman" w:cs="Arial"/>
                <w:b/>
                <w:bCs/>
                <w:sz w:val="22"/>
              </w:rPr>
              <w:t> </w:t>
            </w:r>
          </w:p>
        </w:tc>
      </w:tr>
      <w:tr w:rsidR="00E10D51" w:rsidRPr="00E10D51" w:rsidTr="00E10D51">
        <w:trPr>
          <w:trHeight w:val="300"/>
        </w:trPr>
        <w:tc>
          <w:tcPr>
            <w:tcW w:w="620" w:type="dxa"/>
            <w:shd w:val="clear" w:color="000000" w:fill="FFFFFF"/>
            <w:noWrap/>
            <w:vAlign w:val="bottom"/>
            <w:hideMark/>
          </w:tcPr>
          <w:p w:rsidR="00E10D51" w:rsidRPr="00E10D51" w:rsidRDefault="00E10D51" w:rsidP="00E10D51">
            <w:pPr>
              <w:spacing w:line="240" w:lineRule="auto"/>
              <w:jc w:val="center"/>
              <w:rPr>
                <w:rFonts w:eastAsia="Times New Roman" w:cs="Arial"/>
                <w:szCs w:val="20"/>
              </w:rPr>
            </w:pPr>
            <w:r w:rsidRPr="00E10D51">
              <w:rPr>
                <w:rFonts w:eastAsia="Times New Roman" w:cs="Arial"/>
                <w:szCs w:val="20"/>
              </w:rPr>
              <w:t>A</w:t>
            </w:r>
          </w:p>
        </w:tc>
        <w:tc>
          <w:tcPr>
            <w:tcW w:w="4879" w:type="dxa"/>
            <w:shd w:val="clear" w:color="000000" w:fill="FFFFFF"/>
            <w:noWrap/>
            <w:vAlign w:val="bottom"/>
            <w:hideMark/>
          </w:tcPr>
          <w:p w:rsidR="00E10D51" w:rsidRPr="00E10D51" w:rsidRDefault="00E10D51" w:rsidP="00E10D51">
            <w:pPr>
              <w:spacing w:line="240" w:lineRule="auto"/>
              <w:rPr>
                <w:rFonts w:eastAsia="Times New Roman" w:cs="Arial"/>
                <w:szCs w:val="20"/>
              </w:rPr>
            </w:pPr>
            <w:r w:rsidRPr="00E10D51">
              <w:rPr>
                <w:rFonts w:eastAsia="Times New Roman" w:cs="Arial"/>
                <w:szCs w:val="20"/>
              </w:rPr>
              <w:t>Street Lighting</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p>
        </w:tc>
      </w:tr>
      <w:tr w:rsidR="00E10D51" w:rsidRPr="00E10D51" w:rsidTr="00E10D51">
        <w:trPr>
          <w:trHeight w:val="300"/>
        </w:trPr>
        <w:tc>
          <w:tcPr>
            <w:tcW w:w="620" w:type="dxa"/>
            <w:shd w:val="clear" w:color="000000" w:fill="FFFFFF"/>
            <w:noWrap/>
            <w:vAlign w:val="bottom"/>
            <w:hideMark/>
          </w:tcPr>
          <w:p w:rsidR="00E10D51" w:rsidRPr="00E10D51" w:rsidRDefault="00E10D51" w:rsidP="00E10D51">
            <w:pPr>
              <w:spacing w:line="240" w:lineRule="auto"/>
              <w:jc w:val="center"/>
              <w:rPr>
                <w:rFonts w:eastAsia="Times New Roman" w:cs="Arial"/>
                <w:szCs w:val="20"/>
              </w:rPr>
            </w:pPr>
            <w:r w:rsidRPr="00E10D51">
              <w:rPr>
                <w:rFonts w:eastAsia="Times New Roman" w:cs="Arial"/>
                <w:szCs w:val="20"/>
              </w:rPr>
              <w:t>B</w:t>
            </w:r>
          </w:p>
        </w:tc>
        <w:tc>
          <w:tcPr>
            <w:tcW w:w="4879" w:type="dxa"/>
            <w:shd w:val="clear" w:color="000000" w:fill="FFFFFF"/>
            <w:noWrap/>
            <w:vAlign w:val="bottom"/>
            <w:hideMark/>
          </w:tcPr>
          <w:p w:rsidR="00E10D51" w:rsidRPr="00E10D51" w:rsidRDefault="00E10D51" w:rsidP="00E10D51">
            <w:pPr>
              <w:spacing w:line="240" w:lineRule="auto"/>
              <w:rPr>
                <w:rFonts w:eastAsia="Times New Roman" w:cs="Arial"/>
                <w:szCs w:val="20"/>
              </w:rPr>
            </w:pPr>
            <w:r w:rsidRPr="00E10D51">
              <w:rPr>
                <w:rFonts w:eastAsia="Times New Roman" w:cs="Arial"/>
                <w:szCs w:val="20"/>
              </w:rPr>
              <w:t>Cable work</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p>
        </w:tc>
      </w:tr>
      <w:tr w:rsidR="00E10D51" w:rsidRPr="00E10D51" w:rsidTr="00E10D51">
        <w:trPr>
          <w:trHeight w:val="300"/>
        </w:trPr>
        <w:tc>
          <w:tcPr>
            <w:tcW w:w="620" w:type="dxa"/>
            <w:shd w:val="clear" w:color="000000" w:fill="FFFFFF"/>
            <w:noWrap/>
            <w:vAlign w:val="bottom"/>
            <w:hideMark/>
          </w:tcPr>
          <w:p w:rsidR="00E10D51" w:rsidRPr="00E10D51" w:rsidRDefault="00E10D51" w:rsidP="00E10D51">
            <w:pPr>
              <w:spacing w:line="240" w:lineRule="auto"/>
              <w:jc w:val="center"/>
              <w:rPr>
                <w:rFonts w:eastAsia="Times New Roman" w:cs="Arial"/>
                <w:szCs w:val="20"/>
              </w:rPr>
            </w:pPr>
            <w:r w:rsidRPr="00E10D51">
              <w:rPr>
                <w:rFonts w:eastAsia="Times New Roman" w:cs="Arial"/>
                <w:szCs w:val="20"/>
              </w:rPr>
              <w:t>C</w:t>
            </w:r>
          </w:p>
        </w:tc>
        <w:tc>
          <w:tcPr>
            <w:tcW w:w="4879" w:type="dxa"/>
            <w:shd w:val="clear" w:color="000000" w:fill="FFFFFF"/>
            <w:noWrap/>
            <w:vAlign w:val="bottom"/>
            <w:hideMark/>
          </w:tcPr>
          <w:p w:rsidR="00E10D51" w:rsidRPr="00E10D51" w:rsidRDefault="00E10D51" w:rsidP="00E10D51">
            <w:pPr>
              <w:spacing w:line="240" w:lineRule="auto"/>
              <w:rPr>
                <w:rFonts w:eastAsia="Times New Roman" w:cs="Arial"/>
                <w:szCs w:val="20"/>
              </w:rPr>
            </w:pPr>
            <w:r w:rsidRPr="00E10D51">
              <w:rPr>
                <w:rFonts w:eastAsia="Times New Roman" w:cs="Arial"/>
                <w:szCs w:val="20"/>
              </w:rPr>
              <w:t>High Mast</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p>
        </w:tc>
      </w:tr>
      <w:tr w:rsidR="00E10D51" w:rsidRPr="00E10D51" w:rsidTr="00E10D51">
        <w:trPr>
          <w:trHeight w:val="186"/>
        </w:trPr>
        <w:tc>
          <w:tcPr>
            <w:tcW w:w="620" w:type="dxa"/>
            <w:shd w:val="clear" w:color="000000" w:fill="FFFFFF"/>
            <w:noWrap/>
            <w:vAlign w:val="bottom"/>
            <w:hideMark/>
          </w:tcPr>
          <w:p w:rsidR="00E10D51" w:rsidRPr="00E10D51" w:rsidRDefault="00E10D51" w:rsidP="00E10D51">
            <w:pPr>
              <w:spacing w:line="240" w:lineRule="auto"/>
              <w:jc w:val="center"/>
              <w:rPr>
                <w:rFonts w:eastAsia="Times New Roman" w:cs="Arial"/>
                <w:szCs w:val="20"/>
              </w:rPr>
            </w:pPr>
            <w:r w:rsidRPr="00E10D51">
              <w:rPr>
                <w:rFonts w:eastAsia="Times New Roman" w:cs="Arial"/>
                <w:szCs w:val="20"/>
              </w:rPr>
              <w:t>D</w:t>
            </w:r>
          </w:p>
        </w:tc>
        <w:tc>
          <w:tcPr>
            <w:tcW w:w="4879" w:type="dxa"/>
            <w:shd w:val="clear" w:color="000000" w:fill="FFFFFF"/>
            <w:noWrap/>
            <w:vAlign w:val="bottom"/>
            <w:hideMark/>
          </w:tcPr>
          <w:p w:rsidR="00E10D51" w:rsidRPr="00E10D51" w:rsidRDefault="00E10D51" w:rsidP="00E10D51">
            <w:pPr>
              <w:spacing w:line="240" w:lineRule="auto"/>
              <w:rPr>
                <w:rFonts w:eastAsia="Times New Roman" w:cs="Arial"/>
                <w:szCs w:val="20"/>
              </w:rPr>
            </w:pPr>
            <w:r w:rsidRPr="00E10D51">
              <w:rPr>
                <w:rFonts w:eastAsia="Times New Roman" w:cs="Arial"/>
                <w:szCs w:val="20"/>
              </w:rPr>
              <w:t>Transformer Installation</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p>
        </w:tc>
      </w:tr>
      <w:tr w:rsidR="00E10D51" w:rsidRPr="00E10D51" w:rsidTr="00E10D51">
        <w:trPr>
          <w:trHeight w:val="300"/>
        </w:trPr>
        <w:tc>
          <w:tcPr>
            <w:tcW w:w="620" w:type="dxa"/>
            <w:shd w:val="clear" w:color="000000" w:fill="FFFFFF"/>
            <w:noWrap/>
            <w:vAlign w:val="bottom"/>
            <w:hideMark/>
          </w:tcPr>
          <w:p w:rsidR="00E10D51" w:rsidRPr="00E10D51" w:rsidRDefault="00E10D51" w:rsidP="00E10D51">
            <w:pPr>
              <w:spacing w:line="240" w:lineRule="auto"/>
              <w:jc w:val="center"/>
              <w:rPr>
                <w:rFonts w:eastAsia="Times New Roman" w:cs="Arial"/>
                <w:szCs w:val="20"/>
              </w:rPr>
            </w:pPr>
            <w:r w:rsidRPr="00E10D51">
              <w:rPr>
                <w:rFonts w:eastAsia="Times New Roman" w:cs="Arial"/>
                <w:szCs w:val="20"/>
              </w:rPr>
              <w:t>E</w:t>
            </w:r>
          </w:p>
        </w:tc>
        <w:tc>
          <w:tcPr>
            <w:tcW w:w="4879" w:type="dxa"/>
            <w:shd w:val="clear" w:color="000000" w:fill="FFFFFF"/>
            <w:noWrap/>
            <w:vAlign w:val="bottom"/>
            <w:hideMark/>
          </w:tcPr>
          <w:p w:rsidR="00E10D51" w:rsidRPr="00E10D51" w:rsidRDefault="00E10D51" w:rsidP="00E10D51">
            <w:pPr>
              <w:spacing w:line="240" w:lineRule="auto"/>
              <w:rPr>
                <w:rFonts w:eastAsia="Times New Roman" w:cs="Arial"/>
                <w:szCs w:val="20"/>
              </w:rPr>
            </w:pPr>
            <w:r w:rsidRPr="00E10D51">
              <w:rPr>
                <w:rFonts w:eastAsia="Times New Roman" w:cs="Arial"/>
                <w:szCs w:val="20"/>
              </w:rPr>
              <w:t>Installation of RMU, GPRS Enabled Remot Control Unit and Yard fencing</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p>
        </w:tc>
      </w:tr>
      <w:tr w:rsidR="00E10D51" w:rsidRPr="00E10D51" w:rsidTr="00E10D51">
        <w:trPr>
          <w:trHeight w:val="315"/>
        </w:trPr>
        <w:tc>
          <w:tcPr>
            <w:tcW w:w="620" w:type="dxa"/>
            <w:shd w:val="clear" w:color="000000" w:fill="FFFFFF"/>
            <w:noWrap/>
            <w:vAlign w:val="bottom"/>
            <w:hideMark/>
          </w:tcPr>
          <w:p w:rsidR="00E10D51" w:rsidRPr="00E10D51" w:rsidRDefault="00E10D51" w:rsidP="00E10D51">
            <w:pPr>
              <w:spacing w:line="240" w:lineRule="auto"/>
              <w:jc w:val="center"/>
              <w:rPr>
                <w:rFonts w:eastAsia="Times New Roman" w:cs="Arial"/>
                <w:sz w:val="22"/>
              </w:rPr>
            </w:pPr>
            <w:r w:rsidRPr="00E10D51">
              <w:rPr>
                <w:rFonts w:eastAsia="Times New Roman" w:cs="Arial"/>
                <w:sz w:val="22"/>
              </w:rPr>
              <w:t> </w:t>
            </w:r>
          </w:p>
        </w:tc>
        <w:tc>
          <w:tcPr>
            <w:tcW w:w="4879" w:type="dxa"/>
            <w:shd w:val="clear" w:color="000000" w:fill="FFFFFF"/>
            <w:noWrap/>
            <w:vAlign w:val="bottom"/>
            <w:hideMark/>
          </w:tcPr>
          <w:p w:rsidR="00E10D51" w:rsidRPr="00E10D51" w:rsidRDefault="00E10D51" w:rsidP="00E10D51">
            <w:pPr>
              <w:spacing w:line="240" w:lineRule="auto"/>
              <w:jc w:val="center"/>
              <w:rPr>
                <w:rFonts w:eastAsia="Times New Roman" w:cs="Arial"/>
                <w:b/>
                <w:bCs/>
                <w:szCs w:val="20"/>
              </w:rPr>
            </w:pPr>
            <w:r w:rsidRPr="00E10D51">
              <w:rPr>
                <w:rFonts w:eastAsia="Times New Roman" w:cs="Arial"/>
                <w:b/>
                <w:bCs/>
                <w:szCs w:val="20"/>
              </w:rPr>
              <w:t>Total Amount in INR</w:t>
            </w:r>
          </w:p>
        </w:tc>
        <w:tc>
          <w:tcPr>
            <w:tcW w:w="3124" w:type="dxa"/>
            <w:shd w:val="clear" w:color="000000" w:fill="F2F2F2"/>
            <w:noWrap/>
            <w:vAlign w:val="bottom"/>
            <w:hideMark/>
          </w:tcPr>
          <w:p w:rsidR="00E10D51" w:rsidRPr="00E10D51" w:rsidRDefault="00E10D51" w:rsidP="00E10D51">
            <w:pPr>
              <w:spacing w:line="240" w:lineRule="auto"/>
              <w:jc w:val="center"/>
              <w:rPr>
                <w:rFonts w:eastAsia="Times New Roman" w:cs="Arial"/>
                <w:b/>
                <w:bCs/>
                <w:sz w:val="22"/>
              </w:rPr>
            </w:pPr>
          </w:p>
        </w:tc>
      </w:tr>
    </w:tbl>
    <w:p w:rsidR="00E10D51" w:rsidRDefault="00E10D51" w:rsidP="00E10D51">
      <w:pPr>
        <w:spacing w:line="240" w:lineRule="auto"/>
        <w:jc w:val="center"/>
        <w:rPr>
          <w:rFonts w:eastAsia="Times New Roman" w:cs="Arial"/>
          <w:b/>
          <w:bCs/>
          <w:color w:val="000000"/>
          <w:szCs w:val="20"/>
        </w:rPr>
      </w:pPr>
    </w:p>
    <w:p w:rsidR="00E10D51" w:rsidRDefault="00E10D51" w:rsidP="00E10D51">
      <w:pPr>
        <w:spacing w:line="240" w:lineRule="auto"/>
        <w:jc w:val="center"/>
        <w:rPr>
          <w:rFonts w:eastAsia="Times New Roman" w:cs="Arial"/>
          <w:b/>
          <w:bCs/>
          <w:color w:val="000000"/>
          <w:szCs w:val="20"/>
        </w:rPr>
      </w:pPr>
    </w:p>
    <w:p w:rsidR="00E10D51" w:rsidRPr="00E10D51" w:rsidRDefault="00E10D51" w:rsidP="00E10D51">
      <w:pPr>
        <w:spacing w:line="240" w:lineRule="auto"/>
        <w:jc w:val="center"/>
        <w:rPr>
          <w:rFonts w:eastAsia="Times New Roman" w:cs="Arial"/>
          <w:b/>
          <w:bCs/>
          <w:color w:val="000000"/>
          <w:szCs w:val="20"/>
        </w:rPr>
      </w:pPr>
    </w:p>
    <w:p w:rsidR="00E10D51" w:rsidRDefault="00E10D51">
      <w:pPr>
        <w:spacing w:line="240" w:lineRule="auto"/>
        <w:rPr>
          <w:rFonts w:eastAsia="Times New Roman" w:cs="Arial"/>
          <w:b/>
          <w:bCs/>
          <w:color w:val="000000"/>
          <w:szCs w:val="20"/>
        </w:rPr>
      </w:pPr>
      <w:r>
        <w:rPr>
          <w:rFonts w:eastAsia="Times New Roman" w:cs="Arial"/>
          <w:b/>
          <w:bCs/>
          <w:color w:val="000000"/>
          <w:szCs w:val="20"/>
        </w:rPr>
        <w:br w:type="page"/>
      </w:r>
    </w:p>
    <w:p w:rsidR="003A0FB9" w:rsidRDefault="003A0FB9" w:rsidP="003A0FB9">
      <w:pPr>
        <w:spacing w:line="240" w:lineRule="auto"/>
        <w:jc w:val="center"/>
        <w:rPr>
          <w:rFonts w:eastAsia="Times New Roman" w:cs="Arial"/>
          <w:b/>
          <w:bCs/>
          <w:color w:val="000000"/>
          <w:szCs w:val="20"/>
        </w:rPr>
      </w:pPr>
    </w:p>
    <w:p w:rsidR="003A0FB9" w:rsidRDefault="003A0FB9" w:rsidP="003A0FB9">
      <w:pPr>
        <w:spacing w:line="240" w:lineRule="auto"/>
        <w:jc w:val="center"/>
        <w:rPr>
          <w:rFonts w:eastAsia="Times New Roman" w:cs="Arial"/>
          <w:b/>
          <w:bCs/>
          <w:color w:val="000000"/>
          <w:szCs w:val="20"/>
        </w:rPr>
      </w:pPr>
    </w:p>
    <w:p w:rsidR="003A0FB9" w:rsidRDefault="003A0FB9" w:rsidP="003A0FB9">
      <w:pPr>
        <w:spacing w:line="240" w:lineRule="auto"/>
        <w:jc w:val="center"/>
        <w:rPr>
          <w:rFonts w:eastAsia="Times New Roman" w:cs="Arial"/>
          <w:b/>
          <w:bCs/>
          <w:color w:val="000000"/>
          <w:szCs w:val="20"/>
        </w:rPr>
      </w:pPr>
      <w:r w:rsidRPr="003A0FB9">
        <w:rPr>
          <w:rFonts w:eastAsia="Times New Roman" w:cs="Arial"/>
          <w:b/>
          <w:bCs/>
          <w:color w:val="000000"/>
          <w:szCs w:val="20"/>
        </w:rPr>
        <w:t xml:space="preserve">Cost of Estimates for </w:t>
      </w:r>
      <w:r w:rsidR="00E10D51" w:rsidRPr="00E10D51">
        <w:rPr>
          <w:rFonts w:eastAsia="Times New Roman" w:cs="Arial"/>
          <w:b/>
          <w:bCs/>
          <w:color w:val="000000"/>
          <w:szCs w:val="20"/>
        </w:rPr>
        <w:t>Design, Supply, Installation, Testing and Commissioning of LED Street Lights and High Mast Lighting system along with power supply infrastructure development at Naya Raipur.</w:t>
      </w:r>
    </w:p>
    <w:p w:rsidR="00573726" w:rsidRDefault="00573726" w:rsidP="003A0FB9">
      <w:pPr>
        <w:spacing w:line="240" w:lineRule="auto"/>
        <w:jc w:val="center"/>
        <w:rPr>
          <w:rFonts w:eastAsia="Times New Roman" w:cs="Arial"/>
          <w:b/>
          <w:bCs/>
          <w:color w:val="000000"/>
          <w:szCs w:val="20"/>
        </w:rPr>
      </w:pPr>
    </w:p>
    <w:tbl>
      <w:tblPr>
        <w:tblW w:w="8834" w:type="dxa"/>
        <w:tblInd w:w="94" w:type="dxa"/>
        <w:tblLook w:val="04A0"/>
      </w:tblPr>
      <w:tblGrid>
        <w:gridCol w:w="728"/>
        <w:gridCol w:w="4236"/>
        <w:gridCol w:w="720"/>
        <w:gridCol w:w="1028"/>
        <w:gridCol w:w="862"/>
        <w:gridCol w:w="1260"/>
      </w:tblGrid>
      <w:tr w:rsidR="00E10D51" w:rsidRPr="00E10D51" w:rsidTr="00E10D51">
        <w:trPr>
          <w:trHeight w:val="255"/>
          <w:tblHeader/>
        </w:trPr>
        <w:tc>
          <w:tcPr>
            <w:tcW w:w="728"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rsidR="00E10D51" w:rsidRPr="00E10D51" w:rsidRDefault="00E10D51" w:rsidP="00E10D51">
            <w:pPr>
              <w:spacing w:line="240" w:lineRule="auto"/>
              <w:jc w:val="center"/>
              <w:rPr>
                <w:rFonts w:eastAsia="Times New Roman" w:cs="Arial"/>
                <w:b/>
                <w:bCs/>
                <w:color w:val="000000"/>
                <w:szCs w:val="20"/>
              </w:rPr>
            </w:pPr>
            <w:r w:rsidRPr="00E10D51">
              <w:rPr>
                <w:rFonts w:eastAsia="Times New Roman" w:cs="Arial"/>
                <w:b/>
                <w:bCs/>
                <w:color w:val="000000"/>
                <w:szCs w:val="20"/>
              </w:rPr>
              <w:t>S.No.</w:t>
            </w:r>
          </w:p>
        </w:tc>
        <w:tc>
          <w:tcPr>
            <w:tcW w:w="4236" w:type="dxa"/>
            <w:tcBorders>
              <w:top w:val="single" w:sz="4" w:space="0" w:color="auto"/>
              <w:left w:val="nil"/>
              <w:bottom w:val="single" w:sz="4" w:space="0" w:color="auto"/>
              <w:right w:val="single" w:sz="4" w:space="0" w:color="auto"/>
            </w:tcBorders>
            <w:shd w:val="clear" w:color="000000" w:fill="F2F2F2"/>
            <w:vAlign w:val="center"/>
            <w:hideMark/>
          </w:tcPr>
          <w:p w:rsidR="00E10D51" w:rsidRPr="00E10D51" w:rsidRDefault="00E10D51" w:rsidP="00E10D51">
            <w:pPr>
              <w:spacing w:line="240" w:lineRule="auto"/>
              <w:jc w:val="center"/>
              <w:rPr>
                <w:rFonts w:eastAsia="Times New Roman" w:cs="Arial"/>
                <w:b/>
                <w:bCs/>
                <w:color w:val="000000"/>
                <w:szCs w:val="20"/>
              </w:rPr>
            </w:pPr>
            <w:r w:rsidRPr="00E10D51">
              <w:rPr>
                <w:rFonts w:eastAsia="Times New Roman" w:cs="Arial"/>
                <w:b/>
                <w:bCs/>
                <w:color w:val="000000"/>
                <w:szCs w:val="20"/>
              </w:rPr>
              <w:t>Item Description</w:t>
            </w:r>
          </w:p>
        </w:tc>
        <w:tc>
          <w:tcPr>
            <w:tcW w:w="720" w:type="dxa"/>
            <w:tcBorders>
              <w:top w:val="single" w:sz="4" w:space="0" w:color="auto"/>
              <w:left w:val="nil"/>
              <w:bottom w:val="single" w:sz="4" w:space="0" w:color="auto"/>
              <w:right w:val="single" w:sz="4" w:space="0" w:color="auto"/>
            </w:tcBorders>
            <w:shd w:val="clear" w:color="000000" w:fill="F2F2F2"/>
            <w:noWrap/>
            <w:vAlign w:val="center"/>
            <w:hideMark/>
          </w:tcPr>
          <w:p w:rsidR="00E10D51" w:rsidRPr="00E10D51" w:rsidRDefault="00E10D51" w:rsidP="00E10D51">
            <w:pPr>
              <w:spacing w:line="240" w:lineRule="auto"/>
              <w:jc w:val="center"/>
              <w:rPr>
                <w:rFonts w:eastAsia="Times New Roman" w:cs="Arial"/>
                <w:b/>
                <w:bCs/>
                <w:color w:val="000000"/>
                <w:szCs w:val="20"/>
              </w:rPr>
            </w:pPr>
            <w:r w:rsidRPr="00E10D51">
              <w:rPr>
                <w:rFonts w:eastAsia="Times New Roman" w:cs="Arial"/>
                <w:b/>
                <w:bCs/>
                <w:color w:val="000000"/>
                <w:szCs w:val="20"/>
              </w:rPr>
              <w:t>Unit</w:t>
            </w:r>
          </w:p>
        </w:tc>
        <w:tc>
          <w:tcPr>
            <w:tcW w:w="1028" w:type="dxa"/>
            <w:tcBorders>
              <w:top w:val="single" w:sz="4" w:space="0" w:color="auto"/>
              <w:left w:val="nil"/>
              <w:bottom w:val="single" w:sz="4" w:space="0" w:color="auto"/>
              <w:right w:val="single" w:sz="4" w:space="0" w:color="auto"/>
            </w:tcBorders>
            <w:shd w:val="clear" w:color="000000" w:fill="F2F2F2"/>
            <w:noWrap/>
            <w:vAlign w:val="center"/>
            <w:hideMark/>
          </w:tcPr>
          <w:p w:rsidR="00E10D51" w:rsidRPr="00E10D51" w:rsidRDefault="00E10D51" w:rsidP="00E10D51">
            <w:pPr>
              <w:spacing w:line="240" w:lineRule="auto"/>
              <w:jc w:val="center"/>
              <w:rPr>
                <w:rFonts w:eastAsia="Times New Roman" w:cs="Arial"/>
                <w:b/>
                <w:bCs/>
                <w:color w:val="000000"/>
                <w:szCs w:val="20"/>
              </w:rPr>
            </w:pPr>
            <w:r w:rsidRPr="00E10D51">
              <w:rPr>
                <w:rFonts w:eastAsia="Times New Roman" w:cs="Arial"/>
                <w:b/>
                <w:bCs/>
                <w:color w:val="000000"/>
                <w:szCs w:val="20"/>
              </w:rPr>
              <w:t>Quantity</w:t>
            </w:r>
          </w:p>
        </w:tc>
        <w:tc>
          <w:tcPr>
            <w:tcW w:w="862" w:type="dxa"/>
            <w:tcBorders>
              <w:top w:val="single" w:sz="4" w:space="0" w:color="auto"/>
              <w:left w:val="nil"/>
              <w:bottom w:val="single" w:sz="4" w:space="0" w:color="auto"/>
              <w:right w:val="single" w:sz="4" w:space="0" w:color="auto"/>
            </w:tcBorders>
            <w:shd w:val="clear" w:color="000000" w:fill="F2F2F2"/>
            <w:noWrap/>
            <w:vAlign w:val="center"/>
            <w:hideMark/>
          </w:tcPr>
          <w:p w:rsidR="00E10D51" w:rsidRPr="00E10D51" w:rsidRDefault="00E10D51" w:rsidP="00E10D51">
            <w:pPr>
              <w:spacing w:line="240" w:lineRule="auto"/>
              <w:jc w:val="center"/>
              <w:rPr>
                <w:rFonts w:eastAsia="Times New Roman" w:cs="Arial"/>
                <w:b/>
                <w:bCs/>
                <w:color w:val="000000"/>
                <w:szCs w:val="20"/>
              </w:rPr>
            </w:pPr>
            <w:r w:rsidRPr="00E10D51">
              <w:rPr>
                <w:rFonts w:eastAsia="Times New Roman" w:cs="Arial"/>
                <w:b/>
                <w:bCs/>
                <w:color w:val="000000"/>
                <w:szCs w:val="20"/>
              </w:rPr>
              <w:t>Rate in Rs.</w:t>
            </w:r>
          </w:p>
        </w:tc>
        <w:tc>
          <w:tcPr>
            <w:tcW w:w="1260" w:type="dxa"/>
            <w:tcBorders>
              <w:top w:val="single" w:sz="4" w:space="0" w:color="auto"/>
              <w:left w:val="nil"/>
              <w:bottom w:val="single" w:sz="4" w:space="0" w:color="auto"/>
              <w:right w:val="single" w:sz="4" w:space="0" w:color="auto"/>
            </w:tcBorders>
            <w:shd w:val="clear" w:color="000000" w:fill="F2F2F2"/>
            <w:noWrap/>
            <w:vAlign w:val="center"/>
            <w:hideMark/>
          </w:tcPr>
          <w:p w:rsidR="00E10D51" w:rsidRPr="00E10D51" w:rsidRDefault="00E10D51" w:rsidP="00E10D51">
            <w:pPr>
              <w:spacing w:line="240" w:lineRule="auto"/>
              <w:jc w:val="center"/>
              <w:rPr>
                <w:rFonts w:eastAsia="Times New Roman" w:cs="Arial"/>
                <w:b/>
                <w:bCs/>
                <w:color w:val="000000"/>
                <w:szCs w:val="20"/>
              </w:rPr>
            </w:pPr>
            <w:r w:rsidRPr="00E10D51">
              <w:rPr>
                <w:rFonts w:eastAsia="Times New Roman" w:cs="Arial"/>
                <w:b/>
                <w:bCs/>
                <w:color w:val="000000"/>
                <w:szCs w:val="20"/>
              </w:rPr>
              <w:t>Amount in Rs.</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000000" w:fill="F2F2F2"/>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A</w:t>
            </w:r>
          </w:p>
        </w:tc>
        <w:tc>
          <w:tcPr>
            <w:tcW w:w="4236" w:type="dxa"/>
            <w:tcBorders>
              <w:top w:val="nil"/>
              <w:left w:val="nil"/>
              <w:bottom w:val="single" w:sz="4" w:space="0" w:color="auto"/>
              <w:right w:val="nil"/>
            </w:tcBorders>
            <w:shd w:val="clear" w:color="000000" w:fill="F2F2F2"/>
            <w:hideMark/>
          </w:tcPr>
          <w:p w:rsidR="00E10D51" w:rsidRPr="00E10D51" w:rsidRDefault="00E10D51" w:rsidP="00E10D51">
            <w:pPr>
              <w:spacing w:line="240" w:lineRule="auto"/>
              <w:rPr>
                <w:rFonts w:eastAsia="Times New Roman" w:cs="Arial"/>
                <w:b/>
                <w:bCs/>
                <w:color w:val="000000"/>
                <w:sz w:val="18"/>
                <w:szCs w:val="18"/>
                <w:u w:val="single"/>
              </w:rPr>
            </w:pPr>
            <w:r w:rsidRPr="00E10D51">
              <w:rPr>
                <w:rFonts w:eastAsia="Times New Roman" w:cs="Arial"/>
                <w:b/>
                <w:bCs/>
                <w:color w:val="000000"/>
                <w:sz w:val="18"/>
                <w:szCs w:val="18"/>
                <w:u w:val="single"/>
              </w:rPr>
              <w:t xml:space="preserve">Street  Lightning </w:t>
            </w:r>
          </w:p>
        </w:tc>
        <w:tc>
          <w:tcPr>
            <w:tcW w:w="720" w:type="dxa"/>
            <w:tcBorders>
              <w:top w:val="nil"/>
              <w:left w:val="nil"/>
              <w:bottom w:val="single" w:sz="4" w:space="0" w:color="auto"/>
              <w:right w:val="nil"/>
            </w:tcBorders>
            <w:shd w:val="clear" w:color="000000" w:fill="F2F2F2"/>
            <w:hideMark/>
          </w:tcPr>
          <w:p w:rsidR="00E10D51" w:rsidRPr="00E10D51" w:rsidRDefault="00E10D51" w:rsidP="00E10D51">
            <w:pPr>
              <w:spacing w:line="240" w:lineRule="auto"/>
              <w:rPr>
                <w:rFonts w:eastAsia="Times New Roman" w:cs="Arial"/>
                <w:b/>
                <w:bCs/>
                <w:color w:val="000000"/>
                <w:sz w:val="18"/>
                <w:szCs w:val="18"/>
                <w:u w:val="single"/>
              </w:rPr>
            </w:pPr>
            <w:r w:rsidRPr="00E10D51">
              <w:rPr>
                <w:rFonts w:eastAsia="Times New Roman" w:cs="Arial"/>
                <w:b/>
                <w:bCs/>
                <w:color w:val="000000"/>
                <w:sz w:val="18"/>
                <w:szCs w:val="18"/>
                <w:u w:val="single"/>
              </w:rPr>
              <w:t> </w:t>
            </w:r>
          </w:p>
        </w:tc>
        <w:tc>
          <w:tcPr>
            <w:tcW w:w="1028" w:type="dxa"/>
            <w:tcBorders>
              <w:top w:val="nil"/>
              <w:left w:val="nil"/>
              <w:bottom w:val="single" w:sz="4" w:space="0" w:color="auto"/>
              <w:right w:val="nil"/>
            </w:tcBorders>
            <w:shd w:val="clear" w:color="000000" w:fill="F2F2F2"/>
            <w:hideMark/>
          </w:tcPr>
          <w:p w:rsidR="00E10D51" w:rsidRPr="00E10D51" w:rsidRDefault="00E10D51" w:rsidP="00E10D51">
            <w:pPr>
              <w:spacing w:line="240" w:lineRule="auto"/>
              <w:rPr>
                <w:rFonts w:eastAsia="Times New Roman" w:cs="Arial"/>
                <w:b/>
                <w:bCs/>
                <w:color w:val="000000"/>
                <w:sz w:val="18"/>
                <w:szCs w:val="18"/>
                <w:u w:val="single"/>
              </w:rPr>
            </w:pPr>
            <w:r w:rsidRPr="00E10D51">
              <w:rPr>
                <w:rFonts w:eastAsia="Times New Roman" w:cs="Arial"/>
                <w:b/>
                <w:bCs/>
                <w:color w:val="000000"/>
                <w:sz w:val="18"/>
                <w:szCs w:val="18"/>
                <w:u w:val="single"/>
              </w:rPr>
              <w:t> </w:t>
            </w:r>
          </w:p>
        </w:tc>
        <w:tc>
          <w:tcPr>
            <w:tcW w:w="862" w:type="dxa"/>
            <w:tcBorders>
              <w:top w:val="nil"/>
              <w:left w:val="nil"/>
              <w:bottom w:val="single" w:sz="4" w:space="0" w:color="auto"/>
              <w:right w:val="nil"/>
            </w:tcBorders>
            <w:shd w:val="clear" w:color="000000" w:fill="F2F2F2"/>
            <w:hideMark/>
          </w:tcPr>
          <w:p w:rsidR="00E10D51" w:rsidRPr="00E10D51" w:rsidRDefault="00E10D51" w:rsidP="00E10D51">
            <w:pPr>
              <w:spacing w:line="240" w:lineRule="auto"/>
              <w:rPr>
                <w:rFonts w:eastAsia="Times New Roman" w:cs="Arial"/>
                <w:b/>
                <w:bCs/>
                <w:color w:val="000000"/>
                <w:sz w:val="18"/>
                <w:szCs w:val="18"/>
                <w:u w:val="single"/>
              </w:rPr>
            </w:pPr>
            <w:r w:rsidRPr="00E10D51">
              <w:rPr>
                <w:rFonts w:eastAsia="Times New Roman" w:cs="Arial"/>
                <w:b/>
                <w:bCs/>
                <w:color w:val="000000"/>
                <w:sz w:val="18"/>
                <w:szCs w:val="18"/>
                <w:u w:val="single"/>
              </w:rPr>
              <w:t> </w:t>
            </w:r>
          </w:p>
        </w:tc>
        <w:tc>
          <w:tcPr>
            <w:tcW w:w="1260" w:type="dxa"/>
            <w:tcBorders>
              <w:top w:val="nil"/>
              <w:left w:val="nil"/>
              <w:bottom w:val="single" w:sz="4" w:space="0" w:color="auto"/>
              <w:right w:val="nil"/>
            </w:tcBorders>
            <w:shd w:val="clear" w:color="000000" w:fill="F2F2F2"/>
            <w:hideMark/>
          </w:tcPr>
          <w:p w:rsidR="00E10D51" w:rsidRPr="00E10D51" w:rsidRDefault="00E10D51" w:rsidP="00E10D51">
            <w:pPr>
              <w:spacing w:line="240" w:lineRule="auto"/>
              <w:rPr>
                <w:rFonts w:eastAsia="Times New Roman" w:cs="Arial"/>
                <w:b/>
                <w:bCs/>
                <w:color w:val="000000"/>
                <w:sz w:val="18"/>
                <w:szCs w:val="18"/>
                <w:u w:val="single"/>
              </w:rPr>
            </w:pPr>
            <w:r w:rsidRPr="00E10D51">
              <w:rPr>
                <w:rFonts w:eastAsia="Times New Roman" w:cs="Arial"/>
                <w:b/>
                <w:bCs/>
                <w:color w:val="000000"/>
                <w:sz w:val="18"/>
                <w:szCs w:val="18"/>
                <w:u w:val="single"/>
              </w:rPr>
              <w:t> </w:t>
            </w:r>
          </w:p>
        </w:tc>
      </w:tr>
      <w:tr w:rsidR="00E10D51" w:rsidRPr="00E10D51" w:rsidTr="00E10D51">
        <w:trPr>
          <w:trHeight w:val="1305"/>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1</w:t>
            </w:r>
          </w:p>
        </w:tc>
        <w:tc>
          <w:tcPr>
            <w:tcW w:w="4236" w:type="dxa"/>
            <w:tcBorders>
              <w:top w:val="nil"/>
              <w:left w:val="nil"/>
              <w:bottom w:val="single" w:sz="4" w:space="0" w:color="auto"/>
              <w:right w:val="single" w:sz="4" w:space="0" w:color="auto"/>
            </w:tcBorders>
            <w:shd w:val="clear" w:color="auto" w:fill="auto"/>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Designing and providing suitable M-20 RCC foundation  size 600x600x2000 mm  for 10 meters of high GI octagonal pole including steel reinforcement (minimum 90kg per cum), form work, embeding 2 nos 50mm dia PVC pipe for cable entry in each foundation, excavation disposal of surplus soil and curing etc. as required.( 0.72 cum per pole)</w:t>
            </w:r>
          </w:p>
        </w:tc>
        <w:tc>
          <w:tcPr>
            <w:tcW w:w="72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cum</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246.96</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1500"/>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2</w:t>
            </w:r>
          </w:p>
        </w:tc>
        <w:tc>
          <w:tcPr>
            <w:tcW w:w="4236" w:type="dxa"/>
            <w:tcBorders>
              <w:top w:val="nil"/>
              <w:left w:val="nil"/>
              <w:bottom w:val="single" w:sz="4" w:space="0" w:color="auto"/>
              <w:right w:val="single" w:sz="4" w:space="0" w:color="auto"/>
            </w:tcBorders>
            <w:shd w:val="clear" w:color="auto" w:fill="auto"/>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 xml:space="preserve">Supply of hot dipped galvanized (in single dip to average 70 micron) </w:t>
            </w:r>
            <w:r w:rsidRPr="00E10D51">
              <w:rPr>
                <w:rFonts w:eastAsia="Times New Roman" w:cs="Arial"/>
                <w:b/>
                <w:bCs/>
                <w:color w:val="000000"/>
                <w:sz w:val="18"/>
                <w:szCs w:val="18"/>
              </w:rPr>
              <w:t>octoganal pole</w:t>
            </w:r>
            <w:r w:rsidRPr="00E10D51">
              <w:rPr>
                <w:rFonts w:eastAsia="Times New Roman" w:cs="Arial"/>
                <w:color w:val="000000"/>
                <w:sz w:val="18"/>
                <w:szCs w:val="18"/>
              </w:rPr>
              <w:t xml:space="preserve"> made of 4mm thick steel plate having base plate 240x240x16mm, window and flush cover with locking arrangement at suitable height from base for cable termination block, pole suitably reinforced with welded steel section at window cut section to make the strength of pole unaffected, including template and anchor plate 240x240x3mm with 4 nos 700mm long, 20mm dia foundation bolts (EN8 grade).</w:t>
            </w:r>
          </w:p>
        </w:tc>
        <w:tc>
          <w:tcPr>
            <w:tcW w:w="72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a</w:t>
            </w:r>
          </w:p>
        </w:tc>
        <w:tc>
          <w:tcPr>
            <w:tcW w:w="4236" w:type="dxa"/>
            <w:tcBorders>
              <w:top w:val="nil"/>
              <w:left w:val="nil"/>
              <w:bottom w:val="single" w:sz="4" w:space="0" w:color="auto"/>
              <w:right w:val="single" w:sz="4" w:space="0" w:color="auto"/>
            </w:tcBorders>
            <w:shd w:val="clear" w:color="auto" w:fill="auto"/>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10 metre high, minimum dia 151mm at bottom and 75mm at top</w:t>
            </w:r>
          </w:p>
        </w:tc>
        <w:tc>
          <w:tcPr>
            <w:tcW w:w="72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382</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555"/>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3</w:t>
            </w:r>
          </w:p>
        </w:tc>
        <w:tc>
          <w:tcPr>
            <w:tcW w:w="4236" w:type="dxa"/>
            <w:tcBorders>
              <w:top w:val="nil"/>
              <w:left w:val="nil"/>
              <w:bottom w:val="single" w:sz="4" w:space="0" w:color="auto"/>
              <w:right w:val="single" w:sz="4" w:space="0" w:color="auto"/>
            </w:tcBorders>
            <w:shd w:val="clear" w:color="auto" w:fill="auto"/>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b/>
                <w:bCs/>
                <w:color w:val="000000"/>
                <w:sz w:val="18"/>
                <w:szCs w:val="18"/>
              </w:rPr>
              <w:t>Erection of GI octogonal pole</w:t>
            </w:r>
            <w:r w:rsidRPr="00E10D51">
              <w:rPr>
                <w:rFonts w:eastAsia="Times New Roman" w:cs="Arial"/>
                <w:color w:val="000000"/>
                <w:sz w:val="18"/>
                <w:szCs w:val="18"/>
              </w:rPr>
              <w:t xml:space="preserve"> on existing cement concrete foundation having grouted bolts and nuts, aligning in true vertical position as required.</w:t>
            </w:r>
          </w:p>
        </w:tc>
        <w:tc>
          <w:tcPr>
            <w:tcW w:w="72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a</w:t>
            </w:r>
          </w:p>
        </w:tc>
        <w:tc>
          <w:tcPr>
            <w:tcW w:w="4236" w:type="dxa"/>
            <w:tcBorders>
              <w:top w:val="nil"/>
              <w:left w:val="nil"/>
              <w:bottom w:val="single" w:sz="4" w:space="0" w:color="auto"/>
              <w:right w:val="single" w:sz="4" w:space="0" w:color="auto"/>
            </w:tcBorders>
            <w:shd w:val="clear" w:color="auto" w:fill="auto"/>
            <w:noWrap/>
            <w:vAlign w:val="bottom"/>
            <w:hideMark/>
          </w:tcPr>
          <w:p w:rsidR="00E10D51" w:rsidRPr="00E10D51" w:rsidRDefault="00E10D51" w:rsidP="00E10D51">
            <w:pPr>
              <w:spacing w:line="240" w:lineRule="auto"/>
              <w:rPr>
                <w:rFonts w:eastAsia="Times New Roman" w:cs="Arial"/>
                <w:color w:val="000000"/>
                <w:sz w:val="18"/>
                <w:szCs w:val="18"/>
              </w:rPr>
            </w:pPr>
            <w:r w:rsidRPr="00E10D51">
              <w:rPr>
                <w:rFonts w:eastAsia="Times New Roman" w:cs="Arial"/>
                <w:color w:val="000000"/>
                <w:sz w:val="18"/>
                <w:szCs w:val="18"/>
              </w:rPr>
              <w:t>10 metre high</w:t>
            </w:r>
          </w:p>
        </w:tc>
        <w:tc>
          <w:tcPr>
            <w:tcW w:w="72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382</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1485"/>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4</w:t>
            </w:r>
          </w:p>
        </w:tc>
        <w:tc>
          <w:tcPr>
            <w:tcW w:w="4236" w:type="dxa"/>
            <w:tcBorders>
              <w:top w:val="nil"/>
              <w:left w:val="nil"/>
              <w:bottom w:val="single" w:sz="4" w:space="0" w:color="auto"/>
              <w:right w:val="single" w:sz="4" w:space="0" w:color="auto"/>
            </w:tcBorders>
            <w:shd w:val="clear" w:color="auto" w:fill="auto"/>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 xml:space="preserve">Supply and fixing following </w:t>
            </w:r>
            <w:r w:rsidRPr="00E10D51">
              <w:rPr>
                <w:rFonts w:eastAsia="Times New Roman" w:cs="Arial"/>
                <w:b/>
                <w:bCs/>
                <w:color w:val="000000"/>
                <w:sz w:val="18"/>
                <w:szCs w:val="18"/>
              </w:rPr>
              <w:t xml:space="preserve">street light pole bracket </w:t>
            </w:r>
            <w:r w:rsidRPr="00E10D51">
              <w:rPr>
                <w:rFonts w:eastAsia="Times New Roman" w:cs="Arial"/>
                <w:color w:val="000000"/>
                <w:sz w:val="18"/>
                <w:szCs w:val="18"/>
              </w:rPr>
              <w:t>on existing pole made out of 50 mm dia MS "B" class pipe welded to 300 mm long MS pole canopy of suitable dia at a angle of 102.50 including having MS triangular stiffner of size 150 X 50 X 5 mm thick, making arrangement for tightening the bracket with pole by providing suitable size heavy duty nuts and bolts in canopy, painting with one coat of approved steel primer etc. as required.</w:t>
            </w:r>
          </w:p>
        </w:tc>
        <w:tc>
          <w:tcPr>
            <w:tcW w:w="72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a</w:t>
            </w:r>
          </w:p>
        </w:tc>
        <w:tc>
          <w:tcPr>
            <w:tcW w:w="4236" w:type="dxa"/>
            <w:tcBorders>
              <w:top w:val="nil"/>
              <w:left w:val="nil"/>
              <w:bottom w:val="nil"/>
              <w:right w:val="nil"/>
            </w:tcBorders>
            <w:shd w:val="clear" w:color="auto" w:fill="auto"/>
            <w:noWrap/>
            <w:vAlign w:val="bottom"/>
            <w:hideMark/>
          </w:tcPr>
          <w:p w:rsidR="00E10D51" w:rsidRPr="00E10D51" w:rsidRDefault="00E10D51" w:rsidP="00E10D51">
            <w:pPr>
              <w:spacing w:line="240" w:lineRule="auto"/>
              <w:rPr>
                <w:rFonts w:eastAsia="Times New Roman" w:cs="Arial"/>
                <w:color w:val="000000"/>
                <w:szCs w:val="20"/>
              </w:rPr>
            </w:pPr>
            <w:r w:rsidRPr="00E10D51">
              <w:rPr>
                <w:rFonts w:eastAsia="Times New Roman" w:cs="Arial"/>
                <w:color w:val="000000"/>
                <w:szCs w:val="20"/>
              </w:rPr>
              <w:t>Single Over Hang 1.50 metre Long - Decorative</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324</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b</w:t>
            </w:r>
          </w:p>
        </w:tc>
        <w:tc>
          <w:tcPr>
            <w:tcW w:w="4236" w:type="dxa"/>
            <w:tcBorders>
              <w:top w:val="nil"/>
              <w:left w:val="nil"/>
              <w:bottom w:val="nil"/>
              <w:right w:val="nil"/>
            </w:tcBorders>
            <w:shd w:val="clear" w:color="auto" w:fill="auto"/>
            <w:noWrap/>
            <w:vAlign w:val="bottom"/>
            <w:hideMark/>
          </w:tcPr>
          <w:p w:rsidR="00E10D51" w:rsidRPr="00E10D51" w:rsidRDefault="00E10D51" w:rsidP="00E10D51">
            <w:pPr>
              <w:spacing w:line="240" w:lineRule="auto"/>
              <w:rPr>
                <w:rFonts w:eastAsia="Times New Roman" w:cs="Arial"/>
                <w:color w:val="000000"/>
                <w:szCs w:val="20"/>
              </w:rPr>
            </w:pPr>
            <w:r w:rsidRPr="00E10D51">
              <w:rPr>
                <w:rFonts w:eastAsia="Times New Roman" w:cs="Arial"/>
                <w:color w:val="000000"/>
                <w:szCs w:val="20"/>
              </w:rPr>
              <w:t>Double Over Hang 1.50 metre Long Decorative</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58</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780"/>
        </w:trPr>
        <w:tc>
          <w:tcPr>
            <w:tcW w:w="728" w:type="dxa"/>
            <w:tcBorders>
              <w:top w:val="nil"/>
              <w:left w:val="single" w:sz="8" w:space="0" w:color="auto"/>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5</w:t>
            </w:r>
          </w:p>
        </w:tc>
        <w:tc>
          <w:tcPr>
            <w:tcW w:w="4236" w:type="dxa"/>
            <w:tcBorders>
              <w:top w:val="single" w:sz="4" w:space="0" w:color="auto"/>
              <w:left w:val="nil"/>
              <w:bottom w:val="single" w:sz="4" w:space="0" w:color="auto"/>
              <w:right w:val="single" w:sz="4" w:space="0" w:color="auto"/>
            </w:tcBorders>
            <w:shd w:val="clear" w:color="000000" w:fill="FFFFFF"/>
            <w:vAlign w:val="bottom"/>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 xml:space="preserve">Supplying, installation, testing and commissioning of following 230/250 volts LED </w:t>
            </w:r>
            <w:r w:rsidRPr="00E10D51">
              <w:rPr>
                <w:rFonts w:eastAsia="Times New Roman" w:cs="Arial"/>
                <w:b/>
                <w:bCs/>
                <w:color w:val="000000"/>
                <w:sz w:val="18"/>
                <w:szCs w:val="18"/>
              </w:rPr>
              <w:t>treet light fitting</w:t>
            </w:r>
            <w:r w:rsidRPr="00E10D51">
              <w:rPr>
                <w:rFonts w:eastAsia="Times New Roman" w:cs="Arial"/>
                <w:color w:val="000000"/>
                <w:sz w:val="18"/>
                <w:szCs w:val="18"/>
              </w:rPr>
              <w:t xml:space="preserve"> with gear box, igniter, with IP 65 protection on pole bracket complete but without lamp as required.</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028"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a</w:t>
            </w:r>
          </w:p>
        </w:tc>
        <w:tc>
          <w:tcPr>
            <w:tcW w:w="4236" w:type="dxa"/>
            <w:tcBorders>
              <w:top w:val="nil"/>
              <w:left w:val="nil"/>
              <w:bottom w:val="single" w:sz="4" w:space="0" w:color="auto"/>
              <w:right w:val="single" w:sz="4" w:space="0" w:color="auto"/>
            </w:tcBorders>
            <w:shd w:val="clear" w:color="000000" w:fill="FFFFFF"/>
            <w:vAlign w:val="bottom"/>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not more than 215 W</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356</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b</w:t>
            </w:r>
          </w:p>
        </w:tc>
        <w:tc>
          <w:tcPr>
            <w:tcW w:w="4236" w:type="dxa"/>
            <w:tcBorders>
              <w:top w:val="nil"/>
              <w:left w:val="nil"/>
              <w:bottom w:val="single" w:sz="4" w:space="0" w:color="auto"/>
              <w:right w:val="single" w:sz="4" w:space="0" w:color="auto"/>
            </w:tcBorders>
            <w:shd w:val="clear" w:color="000000" w:fill="FFFFFF"/>
            <w:vAlign w:val="bottom"/>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not more than 160W</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84</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495"/>
        </w:trPr>
        <w:tc>
          <w:tcPr>
            <w:tcW w:w="728" w:type="dxa"/>
            <w:tcBorders>
              <w:top w:val="nil"/>
              <w:left w:val="single" w:sz="8" w:space="0" w:color="auto"/>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6</w:t>
            </w:r>
          </w:p>
        </w:tc>
        <w:tc>
          <w:tcPr>
            <w:tcW w:w="4236" w:type="dxa"/>
            <w:tcBorders>
              <w:top w:val="nil"/>
              <w:left w:val="nil"/>
              <w:bottom w:val="single" w:sz="4" w:space="0" w:color="auto"/>
              <w:right w:val="single" w:sz="4" w:space="0" w:color="auto"/>
            </w:tcBorders>
            <w:shd w:val="clear" w:color="000000" w:fill="FFFFFF"/>
            <w:vAlign w:val="bottom"/>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Supplying, fixing, testing and commissioning of following 230/250 volts</w:t>
            </w:r>
            <w:r w:rsidRPr="00E10D51">
              <w:rPr>
                <w:rFonts w:eastAsia="Times New Roman" w:cs="Arial"/>
                <w:b/>
                <w:bCs/>
                <w:color w:val="000000"/>
                <w:sz w:val="18"/>
                <w:szCs w:val="18"/>
              </w:rPr>
              <w:t xml:space="preserve"> HPSV lamp </w:t>
            </w:r>
            <w:r w:rsidRPr="00E10D51">
              <w:rPr>
                <w:rFonts w:eastAsia="Times New Roman" w:cs="Arial"/>
                <w:color w:val="000000"/>
                <w:sz w:val="18"/>
                <w:szCs w:val="18"/>
              </w:rPr>
              <w:t>tubular/elliptical in existing lighting luminaries on pole/ wall/ roof etc as required.</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028"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nil"/>
              <w:left w:val="single" w:sz="8" w:space="0" w:color="auto"/>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a</w:t>
            </w:r>
          </w:p>
        </w:tc>
        <w:tc>
          <w:tcPr>
            <w:tcW w:w="4236" w:type="dxa"/>
            <w:tcBorders>
              <w:top w:val="nil"/>
              <w:left w:val="nil"/>
              <w:bottom w:val="single" w:sz="4" w:space="0" w:color="auto"/>
              <w:right w:val="single" w:sz="4" w:space="0" w:color="auto"/>
            </w:tcBorders>
            <w:shd w:val="clear" w:color="000000" w:fill="FFFFFF"/>
            <w:vAlign w:val="bottom"/>
            <w:hideMark/>
          </w:tcPr>
          <w:p w:rsidR="00E10D51" w:rsidRPr="00E10D51" w:rsidRDefault="00E10D51" w:rsidP="00E10D51">
            <w:pPr>
              <w:spacing w:line="240" w:lineRule="auto"/>
              <w:jc w:val="both"/>
              <w:rPr>
                <w:rFonts w:eastAsia="Times New Roman" w:cs="Arial"/>
                <w:color w:val="000000"/>
                <w:sz w:val="18"/>
                <w:szCs w:val="18"/>
              </w:rPr>
            </w:pPr>
            <w:r w:rsidRPr="00E10D51">
              <w:rPr>
                <w:rFonts w:eastAsia="Times New Roman" w:cs="Arial"/>
                <w:color w:val="000000"/>
                <w:sz w:val="18"/>
                <w:szCs w:val="18"/>
              </w:rPr>
              <w:t>250 watt(E)</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Each</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0</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2445"/>
        </w:trPr>
        <w:tc>
          <w:tcPr>
            <w:tcW w:w="728" w:type="dxa"/>
            <w:tcBorders>
              <w:top w:val="nil"/>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lastRenderedPageBreak/>
              <w:t>6</w:t>
            </w:r>
          </w:p>
        </w:tc>
        <w:tc>
          <w:tcPr>
            <w:tcW w:w="4236" w:type="dxa"/>
            <w:tcBorders>
              <w:top w:val="nil"/>
              <w:left w:val="nil"/>
              <w:bottom w:val="single" w:sz="4" w:space="0" w:color="auto"/>
              <w:right w:val="single" w:sz="4" w:space="0" w:color="auto"/>
            </w:tcBorders>
            <w:shd w:val="clear" w:color="auto" w:fill="auto"/>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 xml:space="preserve">Design, Fabrication, Supply, Erection, Testing and commisioning of Powder coated, Weather Proof  Double door type </w:t>
            </w:r>
            <w:r w:rsidRPr="00E10D51">
              <w:rPr>
                <w:rFonts w:eastAsia="Times New Roman" w:cs="Arial"/>
                <w:b/>
                <w:bCs/>
                <w:szCs w:val="20"/>
              </w:rPr>
              <w:t>Feeder pillar</w:t>
            </w:r>
            <w:r w:rsidRPr="00E10D51">
              <w:rPr>
                <w:rFonts w:eastAsia="Times New Roman" w:cs="Arial"/>
                <w:szCs w:val="20"/>
              </w:rPr>
              <w:t xml:space="preserve"> fabricated out of 14 guage CRCA sheet steel in cubical, free standing, dust and vermin proof, with reinforcement of suitable size angle iron, channel, T -iron or flats as required. Feeder pillar shall be treated with all anti-corrosive process before painting as per specification. Feeder Pillar shall be suitable for 415V, 3-Phase, Four wire, 50 Hz supply complete with earth bus and lifting hooks as required  in case of large panels.Approval shall be taken for each panel before fabrication. (All hardwares like nuts and bolts  used shall be Galvanized and Zinc passivated)</w:t>
            </w:r>
          </w:p>
        </w:tc>
        <w:tc>
          <w:tcPr>
            <w:tcW w:w="7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Set</w:t>
            </w:r>
          </w:p>
        </w:tc>
        <w:tc>
          <w:tcPr>
            <w:tcW w:w="10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11</w:t>
            </w:r>
          </w:p>
        </w:tc>
        <w:tc>
          <w:tcPr>
            <w:tcW w:w="8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b/>
                <w:bCs/>
                <w:szCs w:val="20"/>
              </w:rPr>
            </w:pPr>
            <w:r w:rsidRPr="00E10D51">
              <w:rPr>
                <w:rFonts w:eastAsia="Times New Roman" w:cs="Arial"/>
                <w:b/>
                <w:bCs/>
                <w:szCs w:val="20"/>
              </w:rPr>
              <w:t>INCOMER</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 xml:space="preserve">1No. 4 Pole 100A TPN MCCB (35 KA)  </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1No. 100A FP Contactor, AOM switch &amp; Timers for 24 Hrs. setting</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b/>
                <w:bCs/>
                <w:szCs w:val="20"/>
              </w:rPr>
            </w:pPr>
            <w:r w:rsidRPr="00E10D51">
              <w:rPr>
                <w:rFonts w:eastAsia="Times New Roman" w:cs="Arial"/>
                <w:b/>
                <w:bCs/>
                <w:szCs w:val="20"/>
              </w:rPr>
              <w:t>Metering &amp; Indication</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1 set of phase indicating lamps</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b/>
                <w:bCs/>
                <w:szCs w:val="20"/>
              </w:rPr>
            </w:pPr>
            <w:r w:rsidRPr="00E10D51">
              <w:rPr>
                <w:rFonts w:eastAsia="Times New Roman" w:cs="Arial"/>
                <w:b/>
                <w:bCs/>
                <w:szCs w:val="20"/>
              </w:rPr>
              <w:t>BUS-BAR</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1 Set of 100A TPN Aluminium Bus Bar with colour coded PVC Sleeves</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b/>
                <w:bCs/>
                <w:szCs w:val="20"/>
              </w:rPr>
            </w:pPr>
            <w:r w:rsidRPr="00E10D51">
              <w:rPr>
                <w:rFonts w:eastAsia="Times New Roman" w:cs="Arial"/>
                <w:b/>
                <w:bCs/>
                <w:szCs w:val="20"/>
              </w:rPr>
              <w:t>OUTGOINGS</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 xml:space="preserve">6 Nos. 32A FP MCB  </w:t>
            </w:r>
          </w:p>
        </w:tc>
        <w:tc>
          <w:tcPr>
            <w:tcW w:w="72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028"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862"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rsidR="00E10D51" w:rsidRPr="00E10D51" w:rsidRDefault="00E10D51" w:rsidP="00E10D51">
            <w:pPr>
              <w:spacing w:line="240" w:lineRule="auto"/>
              <w:rPr>
                <w:rFonts w:eastAsia="Times New Roman" w:cs="Arial"/>
                <w:color w:val="000000"/>
                <w:sz w:val="18"/>
                <w:szCs w:val="18"/>
              </w:rPr>
            </w:pPr>
          </w:p>
        </w:tc>
      </w:tr>
      <w:tr w:rsidR="00E10D51" w:rsidRPr="00E10D51" w:rsidTr="00E10D51">
        <w:trPr>
          <w:trHeight w:val="30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GPRS Based Remot Control Unit housed inabove proposed feeder pillar</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Set</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11</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510"/>
        </w:trPr>
        <w:tc>
          <w:tcPr>
            <w:tcW w:w="728" w:type="dxa"/>
            <w:tcBorders>
              <w:top w:val="single" w:sz="4" w:space="0" w:color="auto"/>
              <w:left w:val="single" w:sz="8" w:space="0" w:color="auto"/>
              <w:bottom w:val="nil"/>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4236" w:type="dxa"/>
            <w:tcBorders>
              <w:top w:val="nil"/>
              <w:left w:val="nil"/>
              <w:bottom w:val="single" w:sz="4" w:space="0" w:color="auto"/>
              <w:right w:val="single" w:sz="4" w:space="0" w:color="auto"/>
            </w:tcBorders>
            <w:shd w:val="clear" w:color="auto" w:fill="auto"/>
            <w:noWrap/>
            <w:hideMark/>
          </w:tcPr>
          <w:p w:rsidR="00E10D51" w:rsidRPr="00E10D51" w:rsidRDefault="00E10D51" w:rsidP="00E10D51">
            <w:pPr>
              <w:spacing w:line="240" w:lineRule="auto"/>
              <w:jc w:val="both"/>
              <w:rPr>
                <w:rFonts w:eastAsia="Times New Roman" w:cs="Arial"/>
                <w:szCs w:val="20"/>
              </w:rPr>
            </w:pPr>
            <w:r w:rsidRPr="00E10D51">
              <w:rPr>
                <w:rFonts w:eastAsia="Times New Roman" w:cs="Arial"/>
                <w:szCs w:val="20"/>
              </w:rPr>
              <w:t xml:space="preserve">Earthing with G.I. earth pipe 3.0 mtr long, 40 mm dia including accessories </w:t>
            </w:r>
            <w:r w:rsidRPr="00E10D51">
              <w:rPr>
                <w:rFonts w:eastAsia="Times New Roman" w:cs="Arial"/>
                <w:b/>
                <w:bCs/>
                <w:color w:val="000000"/>
                <w:szCs w:val="20"/>
              </w:rPr>
              <w:t>with charcoal Sand or bentonide powder</w:t>
            </w:r>
            <w:r w:rsidRPr="00E10D51">
              <w:rPr>
                <w:rFonts w:eastAsia="Times New Roman" w:cs="Arial"/>
                <w:color w:val="000000"/>
                <w:szCs w:val="20"/>
              </w:rPr>
              <w:t xml:space="preserve"> as required.</w:t>
            </w:r>
          </w:p>
        </w:tc>
        <w:tc>
          <w:tcPr>
            <w:tcW w:w="720"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Set</w:t>
            </w:r>
          </w:p>
        </w:tc>
        <w:tc>
          <w:tcPr>
            <w:tcW w:w="1028"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382</w:t>
            </w:r>
          </w:p>
        </w:tc>
        <w:tc>
          <w:tcPr>
            <w:tcW w:w="862" w:type="dxa"/>
            <w:tcBorders>
              <w:top w:val="nil"/>
              <w:left w:val="nil"/>
              <w:bottom w:val="single" w:sz="4" w:space="0" w:color="auto"/>
              <w:right w:val="single" w:sz="4" w:space="0" w:color="auto"/>
            </w:tcBorders>
            <w:shd w:val="clear" w:color="000000" w:fill="FFFFF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r>
      <w:tr w:rsidR="00E10D51" w:rsidRPr="00E10D51" w:rsidTr="00E10D51">
        <w:trPr>
          <w:trHeight w:val="300"/>
        </w:trPr>
        <w:tc>
          <w:tcPr>
            <w:tcW w:w="728" w:type="dxa"/>
            <w:tcBorders>
              <w:top w:val="single" w:sz="4" w:space="0" w:color="auto"/>
              <w:left w:val="single" w:sz="8" w:space="0" w:color="auto"/>
              <w:bottom w:val="single" w:sz="4" w:space="0" w:color="auto"/>
              <w:right w:val="single" w:sz="4" w:space="0" w:color="auto"/>
            </w:tcBorders>
            <w:shd w:val="clear" w:color="000000" w:fill="BFBFBF"/>
            <w:noWrap/>
            <w:vAlign w:val="center"/>
            <w:hideMark/>
          </w:tcPr>
          <w:p w:rsidR="00E10D51" w:rsidRPr="00E10D51" w:rsidRDefault="00E10D51" w:rsidP="00E10D51">
            <w:pPr>
              <w:spacing w:line="240" w:lineRule="auto"/>
              <w:jc w:val="center"/>
              <w:rPr>
                <w:rFonts w:eastAsia="Times New Roman" w:cs="Arial"/>
                <w:color w:val="000000"/>
                <w:sz w:val="18"/>
                <w:szCs w:val="18"/>
              </w:rPr>
            </w:pPr>
            <w:r w:rsidRPr="00E10D51">
              <w:rPr>
                <w:rFonts w:eastAsia="Times New Roman" w:cs="Arial"/>
                <w:color w:val="000000"/>
                <w:sz w:val="18"/>
                <w:szCs w:val="18"/>
              </w:rPr>
              <w:t> </w:t>
            </w:r>
          </w:p>
        </w:tc>
        <w:tc>
          <w:tcPr>
            <w:tcW w:w="6846" w:type="dxa"/>
            <w:gridSpan w:val="4"/>
            <w:tcBorders>
              <w:top w:val="single" w:sz="4" w:space="0" w:color="auto"/>
              <w:left w:val="nil"/>
              <w:bottom w:val="single" w:sz="4" w:space="0" w:color="auto"/>
              <w:right w:val="single" w:sz="4" w:space="0" w:color="000000"/>
            </w:tcBorders>
            <w:shd w:val="clear" w:color="000000" w:fill="BFBFBF"/>
            <w:hideMark/>
          </w:tcPr>
          <w:p w:rsidR="00E10D51" w:rsidRPr="00E10D51" w:rsidRDefault="00E10D51" w:rsidP="00E10D51">
            <w:pPr>
              <w:tabs>
                <w:tab w:val="center" w:pos="3315"/>
                <w:tab w:val="left" w:pos="4714"/>
              </w:tabs>
              <w:spacing w:line="240" w:lineRule="auto"/>
              <w:rPr>
                <w:rFonts w:eastAsia="Times New Roman" w:cs="Arial"/>
                <w:b/>
                <w:bCs/>
                <w:color w:val="000000"/>
                <w:sz w:val="18"/>
                <w:szCs w:val="18"/>
              </w:rPr>
            </w:pPr>
            <w:r>
              <w:rPr>
                <w:rFonts w:eastAsia="Times New Roman" w:cs="Arial"/>
                <w:b/>
                <w:bCs/>
                <w:color w:val="000000"/>
                <w:sz w:val="18"/>
                <w:szCs w:val="18"/>
              </w:rPr>
              <w:tab/>
            </w:r>
            <w:r w:rsidRPr="00E10D51">
              <w:rPr>
                <w:rFonts w:eastAsia="Times New Roman" w:cs="Arial"/>
                <w:b/>
                <w:bCs/>
                <w:color w:val="000000"/>
                <w:sz w:val="18"/>
                <w:szCs w:val="18"/>
              </w:rPr>
              <w:t xml:space="preserve">Sub total </w:t>
            </w:r>
            <w:r>
              <w:rPr>
                <w:rFonts w:eastAsia="Times New Roman" w:cs="Arial"/>
                <w:b/>
                <w:bCs/>
                <w:color w:val="000000"/>
                <w:sz w:val="18"/>
                <w:szCs w:val="18"/>
              </w:rPr>
              <w:tab/>
              <w:t xml:space="preserve">(A) </w:t>
            </w:r>
          </w:p>
        </w:tc>
        <w:tc>
          <w:tcPr>
            <w:tcW w:w="1260" w:type="dxa"/>
            <w:tcBorders>
              <w:top w:val="nil"/>
              <w:left w:val="nil"/>
              <w:bottom w:val="single" w:sz="4" w:space="0" w:color="auto"/>
              <w:right w:val="single" w:sz="4" w:space="0" w:color="auto"/>
            </w:tcBorders>
            <w:shd w:val="clear" w:color="000000" w:fill="BFBFBF"/>
            <w:noWrap/>
            <w:vAlign w:val="center"/>
            <w:hideMark/>
          </w:tcPr>
          <w:p w:rsidR="00E10D51" w:rsidRPr="00E10D51" w:rsidRDefault="00E10D51" w:rsidP="00E10D51">
            <w:pPr>
              <w:spacing w:line="240" w:lineRule="auto"/>
              <w:jc w:val="center"/>
              <w:rPr>
                <w:rFonts w:eastAsia="Times New Roman" w:cs="Arial"/>
                <w:b/>
                <w:bCs/>
                <w:color w:val="000000"/>
                <w:sz w:val="18"/>
                <w:szCs w:val="18"/>
              </w:rPr>
            </w:pPr>
          </w:p>
        </w:tc>
      </w:tr>
    </w:tbl>
    <w:p w:rsidR="00E10D51" w:rsidRDefault="00E10D51" w:rsidP="003A0FB9">
      <w:pPr>
        <w:spacing w:line="240" w:lineRule="auto"/>
        <w:jc w:val="center"/>
        <w:rPr>
          <w:rFonts w:eastAsia="Times New Roman" w:cs="Arial"/>
          <w:b/>
          <w:bCs/>
          <w:color w:val="000000"/>
          <w:szCs w:val="20"/>
        </w:rPr>
      </w:pPr>
    </w:p>
    <w:tbl>
      <w:tblPr>
        <w:tblW w:w="8910" w:type="dxa"/>
        <w:tblInd w:w="108" w:type="dxa"/>
        <w:tblLook w:val="04A0"/>
      </w:tblPr>
      <w:tblGrid>
        <w:gridCol w:w="728"/>
        <w:gridCol w:w="4312"/>
        <w:gridCol w:w="627"/>
        <w:gridCol w:w="1083"/>
        <w:gridCol w:w="900"/>
        <w:gridCol w:w="1260"/>
      </w:tblGrid>
      <w:tr w:rsidR="00F1210A" w:rsidRPr="00F1210A" w:rsidTr="008E5568">
        <w:trPr>
          <w:trHeight w:val="300"/>
          <w:tblHeader/>
        </w:trPr>
        <w:tc>
          <w:tcPr>
            <w:tcW w:w="0" w:type="auto"/>
            <w:tcBorders>
              <w:top w:val="single" w:sz="4" w:space="0" w:color="auto"/>
              <w:left w:val="single" w:sz="8" w:space="0" w:color="auto"/>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S.No.</w:t>
            </w:r>
          </w:p>
        </w:tc>
        <w:tc>
          <w:tcPr>
            <w:tcW w:w="4312" w:type="dxa"/>
            <w:tcBorders>
              <w:top w:val="single" w:sz="4" w:space="0" w:color="auto"/>
              <w:left w:val="nil"/>
              <w:bottom w:val="single" w:sz="4" w:space="0" w:color="auto"/>
              <w:right w:val="single" w:sz="4" w:space="0" w:color="auto"/>
            </w:tcBorders>
            <w:shd w:val="clear" w:color="000000" w:fill="F2F2F2"/>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Item Description</w:t>
            </w:r>
          </w:p>
        </w:tc>
        <w:tc>
          <w:tcPr>
            <w:tcW w:w="627"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Unit</w:t>
            </w:r>
          </w:p>
        </w:tc>
        <w:tc>
          <w:tcPr>
            <w:tcW w:w="1083"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Quantity</w:t>
            </w:r>
          </w:p>
        </w:tc>
        <w:tc>
          <w:tcPr>
            <w:tcW w:w="900"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Rate in Rs.</w:t>
            </w:r>
          </w:p>
        </w:tc>
        <w:tc>
          <w:tcPr>
            <w:tcW w:w="1260"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Amount in Rs.</w:t>
            </w:r>
          </w:p>
        </w:tc>
      </w:tr>
      <w:tr w:rsidR="00F1210A" w:rsidRPr="00F1210A" w:rsidTr="008E5568">
        <w:trPr>
          <w:trHeight w:val="375"/>
        </w:trPr>
        <w:tc>
          <w:tcPr>
            <w:tcW w:w="0" w:type="auto"/>
            <w:tcBorders>
              <w:top w:val="nil"/>
              <w:left w:val="single" w:sz="8" w:space="0" w:color="auto"/>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B</w:t>
            </w:r>
          </w:p>
        </w:tc>
        <w:tc>
          <w:tcPr>
            <w:tcW w:w="8182" w:type="dxa"/>
            <w:gridSpan w:val="5"/>
            <w:tcBorders>
              <w:top w:val="single" w:sz="4" w:space="0" w:color="auto"/>
              <w:left w:val="nil"/>
              <w:bottom w:val="single" w:sz="4" w:space="0" w:color="auto"/>
              <w:right w:val="single" w:sz="4" w:space="0" w:color="auto"/>
            </w:tcBorders>
            <w:shd w:val="clear" w:color="000000" w:fill="F2F2F2"/>
            <w:vAlign w:val="center"/>
            <w:hideMark/>
          </w:tcPr>
          <w:p w:rsidR="00F1210A" w:rsidRPr="00F1210A" w:rsidRDefault="00F1210A" w:rsidP="00F1210A">
            <w:pPr>
              <w:spacing w:line="240" w:lineRule="auto"/>
              <w:rPr>
                <w:rFonts w:eastAsia="Times New Roman" w:cs="Arial"/>
                <w:b/>
                <w:bCs/>
                <w:color w:val="000000"/>
                <w:sz w:val="18"/>
                <w:szCs w:val="18"/>
                <w:u w:val="single"/>
              </w:rPr>
            </w:pPr>
            <w:r w:rsidRPr="00F1210A">
              <w:rPr>
                <w:rFonts w:eastAsia="Times New Roman" w:cs="Arial"/>
                <w:b/>
                <w:bCs/>
                <w:color w:val="000000"/>
                <w:sz w:val="18"/>
                <w:szCs w:val="18"/>
                <w:u w:val="single"/>
              </w:rPr>
              <w:t>Cable work</w:t>
            </w:r>
          </w:p>
        </w:tc>
      </w:tr>
      <w:tr w:rsidR="00F1210A" w:rsidRPr="00F1210A" w:rsidTr="008E5568">
        <w:trPr>
          <w:trHeight w:val="102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 xml:space="preserve">Supplying and laying </w:t>
            </w:r>
            <w:r w:rsidRPr="00F1210A">
              <w:rPr>
                <w:rFonts w:eastAsia="Times New Roman" w:cs="Arial"/>
                <w:b/>
                <w:bCs/>
                <w:color w:val="000000"/>
                <w:szCs w:val="20"/>
              </w:rPr>
              <w:t>double wall HDPE</w:t>
            </w:r>
            <w:r w:rsidRPr="00F1210A">
              <w:rPr>
                <w:rFonts w:eastAsia="Times New Roman" w:cs="Arial"/>
                <w:color w:val="000000"/>
                <w:szCs w:val="20"/>
              </w:rPr>
              <w:t xml:space="preserve"> pipe having corrugation on the outer wall and plan surface on inner wall in ground below road, path etc at a depth not less than 40 cm including excavation, dismantling of road if required and refilling the trench etc. as required.</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40 mm</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mtr</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14400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 xml:space="preserve"> 90 mm</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mtr</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3000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72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Supplying and laying following sizes one number PVC insulated, PVC sheathed, steel armoured, aluminium conductor power cable of 1.1 KV grade in existing RCC/ HUME/ STONEWARE/ METAL pipe as required.</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16 sq. mm. (pole to pole)</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17175</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b</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50  sq. mm. (pole to pole)</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2550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lastRenderedPageBreak/>
              <w:t>c</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70 sq. mm. (transformer to feeder pillar)</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mtr</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450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72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3</w:t>
            </w:r>
          </w:p>
        </w:tc>
        <w:tc>
          <w:tcPr>
            <w:tcW w:w="4312" w:type="dxa"/>
            <w:tcBorders>
              <w:top w:val="nil"/>
              <w:left w:val="nil"/>
              <w:bottom w:val="single" w:sz="4" w:space="0" w:color="auto"/>
              <w:right w:val="single" w:sz="4" w:space="0" w:color="auto"/>
            </w:tcBorders>
            <w:shd w:val="clear" w:color="000000" w:fill="FFFFFF"/>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 xml:space="preserve">Supplying and making </w:t>
            </w:r>
            <w:r w:rsidRPr="00F1210A">
              <w:rPr>
                <w:rFonts w:eastAsia="Times New Roman" w:cs="Arial"/>
                <w:b/>
                <w:bCs/>
                <w:color w:val="000000"/>
                <w:sz w:val="18"/>
                <w:szCs w:val="18"/>
              </w:rPr>
              <w:t>end termination</w:t>
            </w:r>
            <w:r w:rsidRPr="00F1210A">
              <w:rPr>
                <w:rFonts w:eastAsia="Times New Roman" w:cs="Arial"/>
                <w:color w:val="000000"/>
                <w:sz w:val="18"/>
                <w:szCs w:val="18"/>
              </w:rPr>
              <w:t xml:space="preserve"> with brass compression gland and aluminum lugs for following size armoured aluminum conductor power cable of 1.1 KV grade as required.</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16 sq. mm.</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64</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b</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 xml:space="preserve">3.5 x 50  sq. mm. </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48</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c</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70  sq. mm. (transformer to feeder pillar)</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16</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102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4</w:t>
            </w:r>
          </w:p>
        </w:tc>
        <w:tc>
          <w:tcPr>
            <w:tcW w:w="4312" w:type="dxa"/>
            <w:tcBorders>
              <w:top w:val="nil"/>
              <w:left w:val="nil"/>
              <w:bottom w:val="single" w:sz="4" w:space="0" w:color="auto"/>
              <w:right w:val="single" w:sz="4" w:space="0" w:color="auto"/>
            </w:tcBorders>
            <w:shd w:val="clear" w:color="000000" w:fill="FFFFFF"/>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 xml:space="preserve">Supplying, fixing and </w:t>
            </w:r>
            <w:r w:rsidRPr="00F1210A">
              <w:rPr>
                <w:rFonts w:eastAsia="Times New Roman" w:cs="Arial"/>
                <w:b/>
                <w:bCs/>
                <w:color w:val="000000"/>
                <w:szCs w:val="20"/>
              </w:rPr>
              <w:t>cramping</w:t>
            </w:r>
            <w:r w:rsidRPr="00F1210A">
              <w:rPr>
                <w:rFonts w:eastAsia="Times New Roman" w:cs="Arial"/>
                <w:color w:val="000000"/>
                <w:szCs w:val="20"/>
              </w:rPr>
              <w:t xml:space="preserve"> suitable size and all type </w:t>
            </w:r>
            <w:r w:rsidRPr="00F1210A">
              <w:rPr>
                <w:rFonts w:eastAsia="Times New Roman" w:cs="Arial"/>
                <w:b/>
                <w:bCs/>
                <w:color w:val="000000"/>
                <w:szCs w:val="20"/>
              </w:rPr>
              <w:t>aluminium</w:t>
            </w:r>
            <w:r w:rsidRPr="00F1210A">
              <w:rPr>
                <w:rFonts w:eastAsia="Times New Roman" w:cs="Arial"/>
                <w:color w:val="000000"/>
                <w:szCs w:val="20"/>
              </w:rPr>
              <w:t xml:space="preserve"> </w:t>
            </w:r>
            <w:r w:rsidRPr="00F1210A">
              <w:rPr>
                <w:rFonts w:eastAsia="Times New Roman" w:cs="Arial"/>
                <w:b/>
                <w:bCs/>
                <w:color w:val="000000"/>
                <w:szCs w:val="20"/>
              </w:rPr>
              <w:t>ferule/ lugs</w:t>
            </w:r>
            <w:r w:rsidRPr="00F1210A">
              <w:rPr>
                <w:rFonts w:eastAsia="Times New Roman" w:cs="Arial"/>
                <w:color w:val="000000"/>
                <w:szCs w:val="20"/>
              </w:rPr>
              <w:t xml:space="preserve"> to following size 1.1 KV grade power cable core/ lead, pressed with high pressure cramping tool including connection to switch gear/ MCCB etc as required.</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16 sq. mm.</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3056</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b</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35 sq. mm.</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c</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50  sq. mm.</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100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d</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70  sq. mm. (transformer to feeder pillar)</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120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81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5</w:t>
            </w:r>
          </w:p>
        </w:tc>
        <w:tc>
          <w:tcPr>
            <w:tcW w:w="4312" w:type="dxa"/>
            <w:tcBorders>
              <w:top w:val="nil"/>
              <w:left w:val="nil"/>
              <w:bottom w:val="single" w:sz="4" w:space="0" w:color="auto"/>
              <w:right w:val="single" w:sz="4" w:space="0" w:color="auto"/>
            </w:tcBorders>
            <w:shd w:val="clear" w:color="000000" w:fill="FFFFFF"/>
            <w:hideMark/>
          </w:tcPr>
          <w:p w:rsidR="00F1210A" w:rsidRPr="00F1210A" w:rsidRDefault="00F1210A" w:rsidP="00F1210A">
            <w:pPr>
              <w:spacing w:line="240" w:lineRule="auto"/>
              <w:jc w:val="both"/>
              <w:rPr>
                <w:rFonts w:eastAsia="Times New Roman" w:cs="Arial"/>
                <w:color w:val="000000"/>
                <w:sz w:val="18"/>
                <w:szCs w:val="18"/>
              </w:rPr>
            </w:pPr>
            <w:r w:rsidRPr="00F1210A">
              <w:rPr>
                <w:rFonts w:eastAsia="Times New Roman" w:cs="Arial"/>
                <w:color w:val="000000"/>
                <w:sz w:val="18"/>
                <w:szCs w:val="18"/>
              </w:rPr>
              <w:t xml:space="preserve">Supplying and making </w:t>
            </w:r>
            <w:r w:rsidRPr="00F1210A">
              <w:rPr>
                <w:rFonts w:eastAsia="Times New Roman" w:cs="Arial"/>
                <w:b/>
                <w:bCs/>
                <w:color w:val="000000"/>
                <w:szCs w:val="20"/>
              </w:rPr>
              <w:t>straight through joint</w:t>
            </w:r>
            <w:r w:rsidRPr="00F1210A">
              <w:rPr>
                <w:rFonts w:eastAsia="Times New Roman" w:cs="Arial"/>
                <w:color w:val="000000"/>
                <w:szCs w:val="20"/>
              </w:rPr>
              <w:t xml:space="preserve"> with </w:t>
            </w:r>
            <w:r w:rsidRPr="00F1210A">
              <w:rPr>
                <w:rFonts w:eastAsia="Times New Roman" w:cs="Arial"/>
                <w:b/>
                <w:bCs/>
                <w:color w:val="000000"/>
                <w:szCs w:val="20"/>
              </w:rPr>
              <w:t>heat shrinkable joint kit</w:t>
            </w:r>
            <w:r w:rsidRPr="00F1210A">
              <w:rPr>
                <w:rFonts w:eastAsia="Times New Roman" w:cs="Arial"/>
                <w:color w:val="000000"/>
                <w:szCs w:val="20"/>
              </w:rPr>
              <w:t xml:space="preserve"> including aluminium ferrules for following size of PVC insulated and PVC sheathed / XLPE aluminum conductor cable of 1.1 KV grade as required.</w:t>
            </w:r>
          </w:p>
        </w:tc>
        <w:tc>
          <w:tcPr>
            <w:tcW w:w="627" w:type="dxa"/>
            <w:tcBorders>
              <w:top w:val="nil"/>
              <w:left w:val="nil"/>
              <w:bottom w:val="single" w:sz="4" w:space="0" w:color="auto"/>
              <w:right w:val="nil"/>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nil"/>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50  sq. mm. (pole to pole)</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b</w:t>
            </w:r>
          </w:p>
        </w:tc>
        <w:tc>
          <w:tcPr>
            <w:tcW w:w="4312" w:type="dxa"/>
            <w:tcBorders>
              <w:top w:val="nil"/>
              <w:left w:val="nil"/>
              <w:bottom w:val="single" w:sz="4" w:space="0" w:color="auto"/>
              <w:right w:val="single" w:sz="4" w:space="0" w:color="auto"/>
            </w:tcBorders>
            <w:shd w:val="clear" w:color="000000" w:fill="FFFFFF"/>
            <w:noWrap/>
            <w:vAlign w:val="bottom"/>
            <w:hideMark/>
          </w:tcPr>
          <w:p w:rsidR="00F1210A" w:rsidRPr="00F1210A" w:rsidRDefault="00F1210A" w:rsidP="00F1210A">
            <w:pPr>
              <w:spacing w:line="240" w:lineRule="auto"/>
              <w:rPr>
                <w:rFonts w:eastAsia="Times New Roman" w:cs="Arial"/>
                <w:color w:val="000000"/>
                <w:sz w:val="18"/>
                <w:szCs w:val="18"/>
              </w:rPr>
            </w:pPr>
            <w:r w:rsidRPr="00F1210A">
              <w:rPr>
                <w:rFonts w:eastAsia="Times New Roman" w:cs="Arial"/>
                <w:color w:val="000000"/>
                <w:sz w:val="18"/>
                <w:szCs w:val="18"/>
              </w:rPr>
              <w:t>3.5 x 70  sq. mm. (transformer to feeder pillar)</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6</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765"/>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6</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 xml:space="preserve">Supply and drawing following sizes of FR PVC insulated </w:t>
            </w:r>
            <w:r w:rsidRPr="00F1210A">
              <w:rPr>
                <w:rFonts w:eastAsia="Times New Roman" w:cs="Arial"/>
                <w:b/>
                <w:bCs/>
                <w:szCs w:val="20"/>
              </w:rPr>
              <w:t>copper conductor, single core cable</w:t>
            </w:r>
            <w:r w:rsidRPr="00F1210A">
              <w:rPr>
                <w:rFonts w:eastAsia="Times New Roman" w:cs="Arial"/>
                <w:szCs w:val="20"/>
              </w:rPr>
              <w:t xml:space="preserve"> in the existing surface/ concealed, steel/ PVC conduit as required.</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nil"/>
              <w:right w:val="nil"/>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3x1.5 sq.mm. (from Pole Junction box to Light fitting)</w:t>
            </w:r>
          </w:p>
        </w:tc>
        <w:tc>
          <w:tcPr>
            <w:tcW w:w="627" w:type="dxa"/>
            <w:tcBorders>
              <w:top w:val="nil"/>
              <w:left w:val="single" w:sz="4"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mtr</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4840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6922" w:type="dxa"/>
            <w:gridSpan w:val="4"/>
            <w:tcBorders>
              <w:top w:val="single" w:sz="4" w:space="0" w:color="auto"/>
              <w:left w:val="nil"/>
              <w:bottom w:val="single" w:sz="4" w:space="0" w:color="auto"/>
              <w:right w:val="single" w:sz="4" w:space="0" w:color="000000"/>
            </w:tcBorders>
            <w:shd w:val="clear" w:color="000000" w:fill="BFBFBF"/>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xml:space="preserve">Sub total </w:t>
            </w:r>
          </w:p>
        </w:tc>
        <w:tc>
          <w:tcPr>
            <w:tcW w:w="1260" w:type="dxa"/>
            <w:tcBorders>
              <w:top w:val="nil"/>
              <w:left w:val="nil"/>
              <w:bottom w:val="single" w:sz="4" w:space="0" w:color="auto"/>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xml:space="preserve">0.00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C</w:t>
            </w:r>
          </w:p>
        </w:tc>
        <w:tc>
          <w:tcPr>
            <w:tcW w:w="8182" w:type="dxa"/>
            <w:gridSpan w:val="5"/>
            <w:tcBorders>
              <w:top w:val="single" w:sz="4" w:space="0" w:color="auto"/>
              <w:left w:val="nil"/>
              <w:bottom w:val="single" w:sz="4" w:space="0" w:color="auto"/>
              <w:right w:val="single" w:sz="4" w:space="0" w:color="auto"/>
            </w:tcBorders>
            <w:shd w:val="clear" w:color="000000" w:fill="F2F2F2"/>
            <w:hideMark/>
          </w:tcPr>
          <w:p w:rsidR="00F1210A" w:rsidRPr="00F1210A" w:rsidRDefault="00F1210A" w:rsidP="00F1210A">
            <w:pPr>
              <w:spacing w:line="240" w:lineRule="auto"/>
              <w:rPr>
                <w:rFonts w:eastAsia="Times New Roman" w:cs="Arial"/>
                <w:b/>
                <w:bCs/>
                <w:color w:val="000000"/>
                <w:sz w:val="18"/>
                <w:szCs w:val="18"/>
                <w:u w:val="single"/>
              </w:rPr>
            </w:pPr>
            <w:r w:rsidRPr="00F1210A">
              <w:rPr>
                <w:rFonts w:eastAsia="Times New Roman" w:cs="Arial"/>
                <w:b/>
                <w:bCs/>
                <w:color w:val="000000"/>
                <w:sz w:val="18"/>
                <w:szCs w:val="18"/>
                <w:u w:val="single"/>
              </w:rPr>
              <w:t>HIGH MAST</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S.No.</w:t>
            </w:r>
          </w:p>
        </w:tc>
        <w:tc>
          <w:tcPr>
            <w:tcW w:w="4312" w:type="dxa"/>
            <w:tcBorders>
              <w:top w:val="nil"/>
              <w:left w:val="nil"/>
              <w:bottom w:val="single" w:sz="4" w:space="0" w:color="auto"/>
              <w:right w:val="single" w:sz="4" w:space="0" w:color="auto"/>
            </w:tcBorders>
            <w:shd w:val="clear" w:color="000000" w:fill="F2F2F2"/>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Item Description</w:t>
            </w:r>
          </w:p>
        </w:tc>
        <w:tc>
          <w:tcPr>
            <w:tcW w:w="627"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Unit</w:t>
            </w:r>
          </w:p>
        </w:tc>
        <w:tc>
          <w:tcPr>
            <w:tcW w:w="1083"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Quantity</w:t>
            </w:r>
          </w:p>
        </w:tc>
        <w:tc>
          <w:tcPr>
            <w:tcW w:w="900"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Rate in Rs.</w:t>
            </w:r>
          </w:p>
        </w:tc>
        <w:tc>
          <w:tcPr>
            <w:tcW w:w="1260"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Amount in Rs.</w:t>
            </w:r>
          </w:p>
        </w:tc>
      </w:tr>
      <w:tr w:rsidR="00F1210A" w:rsidRPr="00F1210A" w:rsidTr="008E5568">
        <w:trPr>
          <w:trHeight w:val="2805"/>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1</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Supply, erection, testing &amp; commissioning of High Mast Lighting system (as per CP3-TRT/1996 of ILE,UK) consisting of totally hot dip galvanised by single dip method high mast, lantern, carriage suitable for upto 12 nos. Luminiares, mast-head assembly, 2 nos. Aviation obstruction Neon lights, double drum type self sustaining winch, integral power tool (winch motor with control circuit), hot dip galvanised heavy duty pipe Lightning Finial, suitable ropes and Cement concrete foundation of M-20 grade complete as required. The mast is constructed from M.S. plate (as per BS-EN 10025) cut &amp; folded to form a polygonal section, telescopic jointed and welding as per BS-5135. The complete work shall be supervised and certified by the manufactures for satisfactory supply, erection, testing &amp; commissioning of high mast.</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lastRenderedPageBreak/>
              <w:t>a</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20 Mtr HM (in 2 section)</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102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Supplying, installation, testing and commissioning of following 230/250 volts metal halide wide beam Flood light luminaires with weather-proof gear box, igniter, capacitor with IP 66 protection on Wall surface/ building parapet/ pole bracket complete but without lamp as required. (for High mast only)</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1 x 400 Watt (t)</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24</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765"/>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3</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Supplying, fixing, testing and commissioning of following 230/250 volts metal halide lamp in existing lighting luminaries fixed on pole/ wall/ roof etc as required.</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8" w:space="0" w:color="auto"/>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a</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400 Watt (BT)</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Each</w:t>
            </w:r>
          </w:p>
        </w:tc>
        <w:tc>
          <w:tcPr>
            <w:tcW w:w="1083"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24</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15"/>
        </w:trPr>
        <w:tc>
          <w:tcPr>
            <w:tcW w:w="0" w:type="auto"/>
            <w:tcBorders>
              <w:top w:val="nil"/>
              <w:left w:val="single" w:sz="8" w:space="0" w:color="auto"/>
              <w:bottom w:val="single" w:sz="8" w:space="0" w:color="auto"/>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6922" w:type="dxa"/>
            <w:gridSpan w:val="4"/>
            <w:tcBorders>
              <w:top w:val="single" w:sz="4" w:space="0" w:color="auto"/>
              <w:left w:val="nil"/>
              <w:bottom w:val="single" w:sz="8" w:space="0" w:color="auto"/>
              <w:right w:val="single" w:sz="4" w:space="0" w:color="000000"/>
            </w:tcBorders>
            <w:shd w:val="clear" w:color="000000" w:fill="BFBFBF"/>
            <w:vAlign w:val="bottom"/>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Sub Total( C )</w:t>
            </w:r>
          </w:p>
        </w:tc>
        <w:tc>
          <w:tcPr>
            <w:tcW w:w="1260" w:type="dxa"/>
            <w:tcBorders>
              <w:top w:val="nil"/>
              <w:left w:val="nil"/>
              <w:bottom w:val="single" w:sz="8" w:space="0" w:color="auto"/>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w:t>
            </w:r>
          </w:p>
        </w:tc>
      </w:tr>
      <w:tr w:rsidR="00F1210A" w:rsidRPr="00F1210A" w:rsidTr="008E5568">
        <w:trPr>
          <w:trHeight w:val="300"/>
        </w:trPr>
        <w:tc>
          <w:tcPr>
            <w:tcW w:w="0" w:type="auto"/>
            <w:tcBorders>
              <w:top w:val="single" w:sz="4" w:space="0" w:color="auto"/>
              <w:left w:val="nil"/>
              <w:bottom w:val="nil"/>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D</w:t>
            </w:r>
          </w:p>
        </w:tc>
        <w:tc>
          <w:tcPr>
            <w:tcW w:w="4312" w:type="dxa"/>
            <w:tcBorders>
              <w:top w:val="single" w:sz="4" w:space="0" w:color="auto"/>
              <w:left w:val="nil"/>
              <w:bottom w:val="nil"/>
              <w:right w:val="nil"/>
            </w:tcBorders>
            <w:shd w:val="clear" w:color="000000" w:fill="BFBFBF"/>
            <w:vAlign w:val="center"/>
            <w:hideMark/>
          </w:tcPr>
          <w:p w:rsidR="00F1210A" w:rsidRPr="00F1210A" w:rsidRDefault="00F1210A" w:rsidP="00F1210A">
            <w:pPr>
              <w:spacing w:line="240" w:lineRule="auto"/>
              <w:rPr>
                <w:rFonts w:eastAsia="Times New Roman" w:cs="Arial"/>
                <w:b/>
                <w:bCs/>
                <w:color w:val="000000"/>
                <w:sz w:val="18"/>
                <w:szCs w:val="18"/>
              </w:rPr>
            </w:pPr>
            <w:r w:rsidRPr="00F1210A">
              <w:rPr>
                <w:rFonts w:eastAsia="Times New Roman" w:cs="Arial"/>
                <w:b/>
                <w:bCs/>
                <w:color w:val="000000"/>
                <w:sz w:val="18"/>
                <w:szCs w:val="18"/>
              </w:rPr>
              <w:t>Transformer Installation</w:t>
            </w:r>
          </w:p>
        </w:tc>
        <w:tc>
          <w:tcPr>
            <w:tcW w:w="627" w:type="dxa"/>
            <w:tcBorders>
              <w:top w:val="single" w:sz="4" w:space="0" w:color="auto"/>
              <w:left w:val="nil"/>
              <w:bottom w:val="nil"/>
              <w:right w:val="nil"/>
            </w:tcBorders>
            <w:shd w:val="clear" w:color="000000" w:fill="BFBFBF"/>
            <w:vAlign w:val="bottom"/>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w:t>
            </w:r>
          </w:p>
        </w:tc>
        <w:tc>
          <w:tcPr>
            <w:tcW w:w="1083" w:type="dxa"/>
            <w:tcBorders>
              <w:top w:val="single" w:sz="4" w:space="0" w:color="auto"/>
              <w:left w:val="nil"/>
              <w:bottom w:val="nil"/>
              <w:right w:val="nil"/>
            </w:tcBorders>
            <w:shd w:val="clear" w:color="000000" w:fill="BFBFBF"/>
            <w:vAlign w:val="bottom"/>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w:t>
            </w:r>
          </w:p>
        </w:tc>
        <w:tc>
          <w:tcPr>
            <w:tcW w:w="900" w:type="dxa"/>
            <w:tcBorders>
              <w:top w:val="single" w:sz="4" w:space="0" w:color="auto"/>
              <w:left w:val="nil"/>
              <w:bottom w:val="nil"/>
              <w:right w:val="single" w:sz="4" w:space="0" w:color="auto"/>
            </w:tcBorders>
            <w:shd w:val="clear" w:color="000000" w:fill="BFBFBF"/>
            <w:vAlign w:val="bottom"/>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w:t>
            </w:r>
          </w:p>
        </w:tc>
        <w:tc>
          <w:tcPr>
            <w:tcW w:w="1260" w:type="dxa"/>
            <w:tcBorders>
              <w:top w:val="single" w:sz="4" w:space="0" w:color="auto"/>
              <w:left w:val="nil"/>
              <w:bottom w:val="nil"/>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b/>
                <w:bCs/>
                <w:color w:val="000000"/>
                <w:sz w:val="18"/>
                <w:szCs w:val="18"/>
              </w:rPr>
            </w:pPr>
            <w:r w:rsidRPr="00F1210A">
              <w:rPr>
                <w:rFonts w:eastAsia="Times New Roman" w:cs="Arial"/>
                <w:b/>
                <w:bCs/>
                <w:color w:val="000000"/>
                <w:sz w:val="18"/>
                <w:szCs w:val="18"/>
              </w:rPr>
              <w:t> </w:t>
            </w:r>
          </w:p>
        </w:tc>
      </w:tr>
      <w:tr w:rsidR="00F1210A" w:rsidRPr="00F1210A" w:rsidTr="008E556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S. No.</w:t>
            </w:r>
          </w:p>
        </w:tc>
        <w:tc>
          <w:tcPr>
            <w:tcW w:w="4312" w:type="dxa"/>
            <w:tcBorders>
              <w:top w:val="single" w:sz="4" w:space="0" w:color="auto"/>
              <w:left w:val="nil"/>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Item Description</w:t>
            </w:r>
          </w:p>
        </w:tc>
        <w:tc>
          <w:tcPr>
            <w:tcW w:w="627"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Unit</w:t>
            </w:r>
          </w:p>
        </w:tc>
        <w:tc>
          <w:tcPr>
            <w:tcW w:w="1083"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Quantity</w:t>
            </w:r>
          </w:p>
        </w:tc>
        <w:tc>
          <w:tcPr>
            <w:tcW w:w="900"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Rate in Rs.</w:t>
            </w:r>
          </w:p>
        </w:tc>
        <w:tc>
          <w:tcPr>
            <w:tcW w:w="1260" w:type="dxa"/>
            <w:tcBorders>
              <w:top w:val="single" w:sz="4" w:space="0" w:color="auto"/>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Amount in Rs.</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1</w:t>
            </w:r>
          </w:p>
        </w:tc>
        <w:tc>
          <w:tcPr>
            <w:tcW w:w="4312"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ascii="Arial Narrow" w:eastAsia="Times New Roman" w:hAnsi="Arial Narrow" w:cs="Calibri"/>
                <w:b/>
                <w:bCs/>
                <w:szCs w:val="20"/>
              </w:rPr>
            </w:pPr>
            <w:r w:rsidRPr="00F1210A">
              <w:rPr>
                <w:rFonts w:ascii="Arial Narrow" w:eastAsia="Times New Roman" w:hAnsi="Arial Narrow" w:cs="Calibri"/>
                <w:b/>
                <w:bCs/>
                <w:szCs w:val="20"/>
              </w:rPr>
              <w:t>2</w:t>
            </w:r>
          </w:p>
        </w:tc>
        <w:tc>
          <w:tcPr>
            <w:tcW w:w="627"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3</w:t>
            </w:r>
          </w:p>
        </w:tc>
        <w:tc>
          <w:tcPr>
            <w:tcW w:w="1083"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4</w:t>
            </w:r>
          </w:p>
        </w:tc>
        <w:tc>
          <w:tcPr>
            <w:tcW w:w="900"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5</w:t>
            </w:r>
          </w:p>
        </w:tc>
        <w:tc>
          <w:tcPr>
            <w:tcW w:w="1260"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6(4x5)</w:t>
            </w:r>
          </w:p>
        </w:tc>
      </w:tr>
      <w:tr w:rsidR="00F1210A" w:rsidRPr="00F1210A" w:rsidTr="008E5568">
        <w:trPr>
          <w:trHeight w:val="12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Supply, Installation, Testing &amp; Commissioning of floor mounted</w:t>
            </w:r>
            <w:r w:rsidRPr="00F1210A">
              <w:rPr>
                <w:rFonts w:eastAsia="Times New Roman" w:cs="Arial"/>
                <w:b/>
                <w:bCs/>
                <w:sz w:val="18"/>
                <w:szCs w:val="18"/>
              </w:rPr>
              <w:t xml:space="preserve"> RMU</w:t>
            </w:r>
            <w:r w:rsidRPr="00F1210A">
              <w:rPr>
                <w:rFonts w:eastAsia="Times New Roman" w:cs="Arial"/>
                <w:sz w:val="18"/>
                <w:szCs w:val="18"/>
              </w:rPr>
              <w:t xml:space="preserve"> comprising of 1 nos. 12 kV, 630 A LBS complete with accessories, hard wares etc. as required for completeness as per attached specification/ drawing, CSPDCL standards and direction of EIC. One of the LBS shall controlled distribution transformer and particular LBS shall have neon indication lamp and the 30 A HRC fuses.</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6</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11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2(i)</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Supply Installation, testing &amp; commissioning of 11/ 0.433 KV, 63 KVA</w:t>
            </w:r>
            <w:r w:rsidRPr="00F1210A">
              <w:rPr>
                <w:rFonts w:eastAsia="Times New Roman" w:cs="Arial"/>
                <w:b/>
                <w:bCs/>
                <w:sz w:val="18"/>
                <w:szCs w:val="18"/>
              </w:rPr>
              <w:t xml:space="preserve"> BEE 3 Star rating distribution transformer </w:t>
            </w:r>
            <w:r w:rsidRPr="00F1210A">
              <w:rPr>
                <w:rFonts w:eastAsia="Times New Roman" w:cs="Arial"/>
                <w:sz w:val="18"/>
                <w:szCs w:val="18"/>
              </w:rPr>
              <w:t>with out tap changer, Al  wound, oil cooled suitable for outdoor use with required fittings, accessories,both side cable terminal box, hardwares etc. as required for completeness as per attached specification/drawing,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5</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11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2(ii)</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Supply Installation, testing &amp; commissioning of 11/ 0.433 KV, BEE 3 star 25 KVA</w:t>
            </w:r>
            <w:r w:rsidRPr="00F1210A">
              <w:rPr>
                <w:rFonts w:eastAsia="Times New Roman" w:cs="Arial"/>
                <w:b/>
                <w:bCs/>
                <w:sz w:val="18"/>
                <w:szCs w:val="18"/>
              </w:rPr>
              <w:t xml:space="preserve"> distribution transformer </w:t>
            </w:r>
            <w:r w:rsidRPr="00F1210A">
              <w:rPr>
                <w:rFonts w:eastAsia="Times New Roman" w:cs="Arial"/>
                <w:sz w:val="18"/>
                <w:szCs w:val="18"/>
              </w:rPr>
              <w:t>with out tap changer, Al  wound, oil cooled suitable for outdoor use with required fittings, accessories,both side cable terminal box, hardwares etc. as required for completeness as per attached specification/drawing,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21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3</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Design, Fabrication, Supply, Erection, Testing and commisioning of Powder coated, Weather Proof  outdoor type Double door type LT DB fabricated out of 14 guage CRCA sheet steel in cubical, free standing, dust and vermin proof, with reinforcement of suitable size angle iron, channel, T -iron or flats as required. LT DB shall be treated with all anti-corrosive process before painting as per specification. Feeder Pillar shall be suitable for 415V, 3-Phase, Four wire, 50 Hz supply complete with earth bus and lifting hooks as required  in case of large panels.Approval shall be taken for each panel before fabrication. (All hardwares like nuts and bolts  used shall be Galvanized and Zinc passivated)</w:t>
            </w:r>
          </w:p>
        </w:tc>
        <w:tc>
          <w:tcPr>
            <w:tcW w:w="6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sz w:val="18"/>
                <w:szCs w:val="18"/>
              </w:rPr>
            </w:pPr>
            <w:r w:rsidRPr="00F1210A">
              <w:rPr>
                <w:rFonts w:eastAsia="Times New Roman" w:cs="Arial"/>
                <w:sz w:val="18"/>
                <w:szCs w:val="18"/>
              </w:rPr>
              <w:t>Set</w:t>
            </w:r>
          </w:p>
        </w:tc>
        <w:tc>
          <w:tcPr>
            <w:tcW w:w="10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sz w:val="18"/>
                <w:szCs w:val="18"/>
              </w:rPr>
            </w:pPr>
            <w:r w:rsidRPr="00F1210A">
              <w:rPr>
                <w:rFonts w:eastAsia="Times New Roman" w:cs="Arial"/>
                <w:sz w:val="18"/>
                <w:szCs w:val="18"/>
              </w:rPr>
              <w:t>6</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sz w:val="18"/>
                <w:szCs w:val="18"/>
              </w:rPr>
            </w:pPr>
            <w:r w:rsidRPr="00F1210A">
              <w:rPr>
                <w:rFonts w:eastAsia="Times New Roman" w:cs="Arial"/>
                <w:sz w:val="18"/>
                <w:szCs w:val="18"/>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sz w:val="18"/>
                <w:szCs w:val="18"/>
              </w:rPr>
            </w:pPr>
            <w:r w:rsidRPr="00F1210A">
              <w:rPr>
                <w:rFonts w:eastAsia="Times New Roman" w:cs="Arial"/>
                <w:sz w:val="18"/>
                <w:szCs w:val="18"/>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b/>
                <w:bCs/>
                <w:szCs w:val="20"/>
              </w:rPr>
            </w:pPr>
            <w:r w:rsidRPr="00F1210A">
              <w:rPr>
                <w:rFonts w:eastAsia="Times New Roman" w:cs="Arial"/>
                <w:b/>
                <w:bCs/>
                <w:szCs w:val="20"/>
              </w:rPr>
              <w:t>INCOMER</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lastRenderedPageBreak/>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 xml:space="preserve">1No. 4 Pole 100A TPN MCCB (35 KA)  </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b/>
                <w:bCs/>
                <w:szCs w:val="20"/>
              </w:rPr>
            </w:pPr>
            <w:r w:rsidRPr="00F1210A">
              <w:rPr>
                <w:rFonts w:eastAsia="Times New Roman" w:cs="Arial"/>
                <w:b/>
                <w:bCs/>
                <w:szCs w:val="20"/>
              </w:rPr>
              <w:t>Metering &amp; Indication</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1 set of phase indicating lamps</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b/>
                <w:bCs/>
                <w:szCs w:val="20"/>
              </w:rPr>
            </w:pPr>
            <w:r w:rsidRPr="00F1210A">
              <w:rPr>
                <w:rFonts w:eastAsia="Times New Roman" w:cs="Arial"/>
                <w:b/>
                <w:bCs/>
                <w:szCs w:val="20"/>
              </w:rPr>
              <w:t>BUS-BAR</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1 Set of 100A TPN Aluminium Bus Bar with colour coded PVC Sleeves</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b/>
                <w:bCs/>
                <w:szCs w:val="20"/>
              </w:rPr>
            </w:pPr>
            <w:r w:rsidRPr="00F1210A">
              <w:rPr>
                <w:rFonts w:eastAsia="Times New Roman" w:cs="Arial"/>
                <w:b/>
                <w:bCs/>
                <w:szCs w:val="20"/>
              </w:rPr>
              <w:t>OUTGOINGS</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4</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 xml:space="preserve">3 Nos. 40 A FP MCB  </w:t>
            </w:r>
          </w:p>
        </w:tc>
        <w:tc>
          <w:tcPr>
            <w:tcW w:w="627"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083"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F1210A" w:rsidRPr="00F1210A" w:rsidRDefault="00F1210A" w:rsidP="00F1210A">
            <w:pPr>
              <w:spacing w:line="240" w:lineRule="auto"/>
              <w:rPr>
                <w:rFonts w:eastAsia="Times New Roman" w:cs="Arial"/>
                <w:sz w:val="18"/>
                <w:szCs w:val="18"/>
              </w:rPr>
            </w:pPr>
          </w:p>
        </w:tc>
      </w:tr>
      <w:tr w:rsidR="00F1210A" w:rsidRPr="00F1210A" w:rsidTr="008E5568">
        <w:trPr>
          <w:trHeight w:val="5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Supplying and laying following sizes one number XLPE, steel armoured, aluminium conductor power cable of 11 KV grade in existing </w:t>
            </w:r>
            <w:r w:rsidRPr="00F1210A">
              <w:rPr>
                <w:rFonts w:eastAsia="Times New Roman" w:cs="Arial"/>
                <w:b/>
                <w:bCs/>
                <w:color w:val="000000"/>
                <w:szCs w:val="20"/>
              </w:rPr>
              <w:t>masonry open duct</w:t>
            </w:r>
            <w:r w:rsidRPr="00F1210A">
              <w:rPr>
                <w:rFonts w:eastAsia="Times New Roman" w:cs="Arial"/>
                <w:color w:val="000000"/>
                <w:szCs w:val="20"/>
              </w:rPr>
              <w:t xml:space="preserve"> as required.</w:t>
            </w:r>
          </w:p>
        </w:tc>
        <w:tc>
          <w:tcPr>
            <w:tcW w:w="627"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083"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90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5</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Single  Runs 3 core  50 sqmm</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Mtrs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60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12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6</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 installation, testing &amp; commissioning of </w:t>
            </w:r>
            <w:r w:rsidRPr="00F1210A">
              <w:rPr>
                <w:rFonts w:eastAsia="Times New Roman" w:cs="Arial"/>
                <w:b/>
                <w:bCs/>
                <w:sz w:val="18"/>
                <w:szCs w:val="18"/>
              </w:rPr>
              <w:t>cable termination kits</w:t>
            </w:r>
            <w:r w:rsidRPr="00F1210A">
              <w:rPr>
                <w:rFonts w:eastAsia="Times New Roman" w:cs="Arial"/>
                <w:sz w:val="18"/>
                <w:szCs w:val="18"/>
              </w:rPr>
              <w:t xml:space="preserve"> of push on/ heat shrinkable type for indoor/ outdoor terminations of 11 KV, XLPE AL Cable of 3C X 50 sqmm</w:t>
            </w:r>
            <w:r w:rsidRPr="00F1210A">
              <w:rPr>
                <w:rFonts w:eastAsia="Times New Roman" w:cs="Arial"/>
                <w:b/>
                <w:bCs/>
                <w:sz w:val="18"/>
                <w:szCs w:val="18"/>
              </w:rPr>
              <w:t xml:space="preserve"> </w:t>
            </w:r>
            <w:r w:rsidRPr="00F1210A">
              <w:rPr>
                <w:rFonts w:eastAsia="Times New Roman" w:cs="Arial"/>
                <w:sz w:val="18"/>
                <w:szCs w:val="18"/>
              </w:rPr>
              <w:t>complete with double compression gland, lugs, tags, accessories, hardwares etc.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12</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29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8</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 of all materials, installation, testing and commissioning of </w:t>
            </w:r>
            <w:r w:rsidRPr="00F1210A">
              <w:rPr>
                <w:rFonts w:eastAsia="Times New Roman" w:cs="Arial"/>
                <w:b/>
                <w:bCs/>
                <w:sz w:val="18"/>
                <w:szCs w:val="18"/>
              </w:rPr>
              <w:t>GI pipe electrode</w:t>
            </w:r>
            <w:r w:rsidRPr="00F1210A">
              <w:rPr>
                <w:rFonts w:eastAsia="Times New Roman" w:cs="Arial"/>
                <w:sz w:val="18"/>
                <w:szCs w:val="18"/>
              </w:rPr>
              <w:t xml:space="preserve"> as per IS: 3043 comprising of 40mm dia, 2.9mm thick, 3m long class A GI pipe with flange, 16nos. 12mm dia through holes buried in a pit. The scope shall cover excavation in all kinds of soil and rock, filling the pit with equal proportion of salt and charcoal in layers of 300mm depth, 150mm wide alround the pipe from bottom upto a depth of 300mm below the masonary chamber, refilling by excavated soil free from rock and shark edges; provision of watering arrangement with GI funnel and wire mesh be enclosed in a brick masonary chamber of 400mm x 400mm x 400mm with removable RCC cover on top. The connection from the flanges of the pipe shall be established by 50mm x 6mm GI strip using 12mm dia GI hardwares. The work shall be carried out with accessories, hardware etc as required for completeness and as per attached specification/drawing, CSPDCL standards and direction of EIC.   </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30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12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b/>
                <w:bCs/>
                <w:sz w:val="18"/>
                <w:szCs w:val="18"/>
              </w:rPr>
            </w:pPr>
            <w:r w:rsidRPr="00F1210A">
              <w:rPr>
                <w:rFonts w:eastAsia="Times New Roman" w:cs="Arial"/>
                <w:b/>
                <w:bCs/>
                <w:sz w:val="18"/>
                <w:szCs w:val="18"/>
              </w:rPr>
              <w:t>9</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 running and terminating of GI materials as </w:t>
            </w:r>
            <w:r w:rsidRPr="00F1210A">
              <w:rPr>
                <w:rFonts w:eastAsia="Times New Roman" w:cs="Arial"/>
                <w:b/>
                <w:bCs/>
                <w:sz w:val="18"/>
                <w:szCs w:val="18"/>
              </w:rPr>
              <w:t>earth continuity conductor</w:t>
            </w:r>
            <w:r w:rsidRPr="00F1210A">
              <w:rPr>
                <w:rFonts w:eastAsia="Times New Roman" w:cs="Arial"/>
                <w:sz w:val="18"/>
                <w:szCs w:val="18"/>
              </w:rPr>
              <w:t xml:space="preserve"> to earth all the metallic parts/ neutral of transformer/ lightning arrestors, control room equipments to earth electrodes with accessories, hardwares etc. as required for completeness, as per attached specification/ drawings, CSPDCL standards and direction of EIC.</w:t>
            </w:r>
          </w:p>
        </w:tc>
        <w:tc>
          <w:tcPr>
            <w:tcW w:w="627"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083"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90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ind w:firstLineChars="600" w:firstLine="1080"/>
              <w:rPr>
                <w:rFonts w:eastAsia="Times New Roman" w:cs="Arial"/>
                <w:sz w:val="18"/>
                <w:szCs w:val="18"/>
              </w:rPr>
            </w:pPr>
            <w:r w:rsidRPr="00F1210A">
              <w:rPr>
                <w:rFonts w:eastAsia="Times New Roman" w:cs="Arial"/>
                <w:sz w:val="18"/>
                <w:szCs w:val="18"/>
              </w:rPr>
              <w:t>i)</w:t>
            </w:r>
            <w:r w:rsidRPr="00F1210A">
              <w:rPr>
                <w:rFonts w:ascii="Times New Roman" w:eastAsia="Times New Roman" w:hAnsi="Times New Roman"/>
                <w:sz w:val="14"/>
                <w:szCs w:val="14"/>
              </w:rPr>
              <w:t xml:space="preserve">         </w:t>
            </w:r>
            <w:r w:rsidRPr="00F1210A">
              <w:rPr>
                <w:rFonts w:eastAsia="Times New Roman" w:cs="Arial"/>
                <w:sz w:val="18"/>
                <w:szCs w:val="18"/>
              </w:rPr>
              <w:t>50mm x 6mm strips</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mtrs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60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ind w:firstLineChars="600" w:firstLine="1080"/>
              <w:rPr>
                <w:rFonts w:eastAsia="Times New Roman" w:cs="Arial"/>
                <w:sz w:val="18"/>
                <w:szCs w:val="18"/>
              </w:rPr>
            </w:pPr>
            <w:r w:rsidRPr="00F1210A">
              <w:rPr>
                <w:rFonts w:eastAsia="Times New Roman" w:cs="Arial"/>
                <w:sz w:val="18"/>
                <w:szCs w:val="18"/>
              </w:rPr>
              <w:t xml:space="preserve">ii)     G.I wire of size 8 SWG to 6 SWG </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Mtrs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90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10</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Construction of plinth for transformer, RMU and LTDB in  RCC construction for installation of transformer, associated RMU, LTDB including excavation, laying of PCC, neatly dressed, plastered, supply of all materials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Cm</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20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16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lastRenderedPageBreak/>
              <w:t>11</w:t>
            </w:r>
          </w:p>
        </w:tc>
        <w:tc>
          <w:tcPr>
            <w:tcW w:w="4312"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both"/>
              <w:rPr>
                <w:rFonts w:eastAsia="Times New Roman" w:cs="Arial"/>
                <w:b/>
                <w:bCs/>
                <w:sz w:val="18"/>
                <w:szCs w:val="18"/>
              </w:rPr>
            </w:pPr>
            <w:r w:rsidRPr="00F1210A">
              <w:rPr>
                <w:rFonts w:eastAsia="Times New Roman" w:cs="Arial"/>
                <w:b/>
                <w:bCs/>
                <w:sz w:val="18"/>
                <w:szCs w:val="18"/>
              </w:rPr>
              <w:t>Yard fencing (5x3 meter)</w:t>
            </w:r>
            <w:r w:rsidRPr="00F1210A">
              <w:rPr>
                <w:rFonts w:eastAsia="Times New Roman" w:cs="Arial"/>
                <w:sz w:val="18"/>
                <w:szCs w:val="18"/>
              </w:rPr>
              <w:t xml:space="preserve"> with chain link mesh conform ISI 2721/1989 size (75 x75)mm &amp; 8mm gauge of chain link wire with 4 mm thick GI Wire on top &amp; bottom of mash, on main bracket of Angel (65 x65 x 5 mm) &amp; bracing with Angel (50x50x6mm) of 2.5 m long 3.m with bracket gate &amp; murrom, gravel filling all on A class civil work Construction with accessories, hardwares etc.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Rmt</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96</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720"/>
        </w:trPr>
        <w:tc>
          <w:tcPr>
            <w:tcW w:w="0" w:type="auto"/>
            <w:tcBorders>
              <w:top w:val="nil"/>
              <w:left w:val="single" w:sz="4" w:space="0" w:color="auto"/>
              <w:bottom w:val="single" w:sz="4" w:space="0" w:color="auto"/>
              <w:right w:val="single" w:sz="4" w:space="0" w:color="auto"/>
            </w:tcBorders>
            <w:shd w:val="clear" w:color="auto" w:fill="auto"/>
            <w:hideMark/>
          </w:tcPr>
          <w:p w:rsidR="00F1210A" w:rsidRPr="00F1210A" w:rsidRDefault="00F1210A" w:rsidP="00F1210A">
            <w:pPr>
              <w:spacing w:line="240" w:lineRule="auto"/>
              <w:jc w:val="right"/>
              <w:rPr>
                <w:rFonts w:eastAsia="Times New Roman" w:cs="Arial"/>
                <w:b/>
                <w:bCs/>
                <w:sz w:val="18"/>
                <w:szCs w:val="18"/>
              </w:rPr>
            </w:pPr>
            <w:r w:rsidRPr="00F1210A">
              <w:rPr>
                <w:rFonts w:eastAsia="Times New Roman" w:cs="Arial"/>
                <w:b/>
                <w:bCs/>
                <w:sz w:val="18"/>
                <w:szCs w:val="18"/>
              </w:rPr>
              <w:t>12</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Construction of RCC </w:t>
            </w:r>
            <w:r w:rsidRPr="00F1210A">
              <w:rPr>
                <w:rFonts w:eastAsia="Times New Roman" w:cs="Arial"/>
                <w:b/>
                <w:bCs/>
                <w:sz w:val="18"/>
                <w:szCs w:val="18"/>
              </w:rPr>
              <w:t>cable trench</w:t>
            </w:r>
            <w:r w:rsidRPr="00F1210A">
              <w:rPr>
                <w:rFonts w:eastAsia="Times New Roman" w:cs="Arial"/>
                <w:sz w:val="18"/>
                <w:szCs w:val="18"/>
              </w:rPr>
              <w:t xml:space="preserve"> with removable RCC covers of size 900 (w) x 600(D) mm, including supply of all required materials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Rmt</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60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Sub total Amount (D)</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300"/>
        </w:trPr>
        <w:tc>
          <w:tcPr>
            <w:tcW w:w="0" w:type="auto"/>
            <w:tcBorders>
              <w:top w:val="nil"/>
              <w:left w:val="nil"/>
              <w:bottom w:val="nil"/>
              <w:right w:val="nil"/>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p>
        </w:tc>
        <w:tc>
          <w:tcPr>
            <w:tcW w:w="4312" w:type="dxa"/>
            <w:tcBorders>
              <w:top w:val="nil"/>
              <w:left w:val="nil"/>
              <w:bottom w:val="nil"/>
              <w:right w:val="nil"/>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p>
        </w:tc>
        <w:tc>
          <w:tcPr>
            <w:tcW w:w="627" w:type="dxa"/>
            <w:tcBorders>
              <w:top w:val="nil"/>
              <w:left w:val="nil"/>
              <w:bottom w:val="nil"/>
              <w:right w:val="nil"/>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p>
        </w:tc>
        <w:tc>
          <w:tcPr>
            <w:tcW w:w="1083" w:type="dxa"/>
            <w:tcBorders>
              <w:top w:val="nil"/>
              <w:left w:val="nil"/>
              <w:bottom w:val="nil"/>
              <w:right w:val="nil"/>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p>
        </w:tc>
        <w:tc>
          <w:tcPr>
            <w:tcW w:w="900" w:type="dxa"/>
            <w:tcBorders>
              <w:top w:val="nil"/>
              <w:left w:val="nil"/>
              <w:bottom w:val="nil"/>
              <w:right w:val="nil"/>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p>
        </w:tc>
        <w:tc>
          <w:tcPr>
            <w:tcW w:w="1260" w:type="dxa"/>
            <w:tcBorders>
              <w:top w:val="nil"/>
              <w:left w:val="nil"/>
              <w:bottom w:val="nil"/>
              <w:right w:val="nil"/>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p>
        </w:tc>
      </w:tr>
      <w:tr w:rsidR="00F1210A" w:rsidRPr="00F1210A" w:rsidTr="008E5568">
        <w:trPr>
          <w:trHeight w:val="345"/>
        </w:trPr>
        <w:tc>
          <w:tcPr>
            <w:tcW w:w="0" w:type="auto"/>
            <w:tcBorders>
              <w:top w:val="single" w:sz="4" w:space="0" w:color="auto"/>
              <w:left w:val="nil"/>
              <w:bottom w:val="nil"/>
              <w:right w:val="single" w:sz="4" w:space="0" w:color="auto"/>
            </w:tcBorders>
            <w:shd w:val="clear" w:color="000000" w:fill="BFBFB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E</w:t>
            </w:r>
          </w:p>
        </w:tc>
        <w:tc>
          <w:tcPr>
            <w:tcW w:w="8182" w:type="dxa"/>
            <w:gridSpan w:val="5"/>
            <w:tcBorders>
              <w:top w:val="single" w:sz="4" w:space="0" w:color="auto"/>
              <w:left w:val="nil"/>
              <w:bottom w:val="single" w:sz="4" w:space="0" w:color="auto"/>
              <w:right w:val="nil"/>
            </w:tcBorders>
            <w:shd w:val="clear" w:color="000000" w:fill="BFBFBF"/>
            <w:vAlign w:val="center"/>
            <w:hideMark/>
          </w:tcPr>
          <w:p w:rsidR="00F1210A" w:rsidRPr="00F1210A" w:rsidRDefault="00F1210A" w:rsidP="00F1210A">
            <w:pPr>
              <w:spacing w:line="240" w:lineRule="auto"/>
              <w:rPr>
                <w:rFonts w:eastAsia="Times New Roman" w:cs="Arial"/>
                <w:b/>
                <w:bCs/>
                <w:color w:val="000000"/>
                <w:sz w:val="18"/>
                <w:szCs w:val="18"/>
              </w:rPr>
            </w:pPr>
            <w:r w:rsidRPr="00F1210A">
              <w:rPr>
                <w:rFonts w:eastAsia="Times New Roman" w:cs="Arial"/>
                <w:b/>
                <w:bCs/>
                <w:color w:val="000000"/>
                <w:sz w:val="18"/>
                <w:szCs w:val="18"/>
              </w:rPr>
              <w:t>Installation of RMU with Yard fancing on Road no 4, 9A, 12, 10 and Installation of GPRS based Remot Control System on Exisiting Feeder pillars</w:t>
            </w:r>
          </w:p>
        </w:tc>
      </w:tr>
      <w:tr w:rsidR="00F1210A" w:rsidRPr="00F1210A" w:rsidTr="008E556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S. No.</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Item Description</w:t>
            </w:r>
          </w:p>
        </w:tc>
        <w:tc>
          <w:tcPr>
            <w:tcW w:w="627"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Unit</w:t>
            </w:r>
          </w:p>
        </w:tc>
        <w:tc>
          <w:tcPr>
            <w:tcW w:w="1083"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Quantity</w:t>
            </w:r>
          </w:p>
        </w:tc>
        <w:tc>
          <w:tcPr>
            <w:tcW w:w="900"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Rate in Rs.</w:t>
            </w:r>
          </w:p>
        </w:tc>
        <w:tc>
          <w:tcPr>
            <w:tcW w:w="1260" w:type="dxa"/>
            <w:tcBorders>
              <w:top w:val="nil"/>
              <w:left w:val="nil"/>
              <w:bottom w:val="single" w:sz="4" w:space="0" w:color="auto"/>
              <w:right w:val="single" w:sz="4" w:space="0" w:color="auto"/>
            </w:tcBorders>
            <w:shd w:val="clear" w:color="000000" w:fill="F2F2F2"/>
            <w:noWrap/>
            <w:vAlign w:val="center"/>
            <w:hideMark/>
          </w:tcPr>
          <w:p w:rsidR="00F1210A" w:rsidRPr="00F1210A" w:rsidRDefault="00F1210A" w:rsidP="00F1210A">
            <w:pPr>
              <w:spacing w:line="240" w:lineRule="auto"/>
              <w:jc w:val="center"/>
              <w:rPr>
                <w:rFonts w:eastAsia="Times New Roman" w:cs="Arial"/>
                <w:b/>
                <w:bCs/>
                <w:color w:val="000000"/>
                <w:szCs w:val="20"/>
              </w:rPr>
            </w:pPr>
            <w:r w:rsidRPr="00F1210A">
              <w:rPr>
                <w:rFonts w:eastAsia="Times New Roman" w:cs="Arial"/>
                <w:b/>
                <w:bCs/>
                <w:color w:val="000000"/>
                <w:szCs w:val="20"/>
              </w:rPr>
              <w:t>Amount in Rs.</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1</w:t>
            </w:r>
          </w:p>
        </w:tc>
        <w:tc>
          <w:tcPr>
            <w:tcW w:w="4312"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ascii="Arial Narrow" w:eastAsia="Times New Roman" w:hAnsi="Arial Narrow" w:cs="Calibri"/>
                <w:b/>
                <w:bCs/>
                <w:szCs w:val="20"/>
              </w:rPr>
            </w:pPr>
            <w:r w:rsidRPr="00F1210A">
              <w:rPr>
                <w:rFonts w:ascii="Arial Narrow" w:eastAsia="Times New Roman" w:hAnsi="Arial Narrow" w:cs="Calibri"/>
                <w:b/>
                <w:bCs/>
                <w:szCs w:val="20"/>
              </w:rPr>
              <w:t>2</w:t>
            </w:r>
          </w:p>
        </w:tc>
        <w:tc>
          <w:tcPr>
            <w:tcW w:w="627"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3</w:t>
            </w:r>
          </w:p>
        </w:tc>
        <w:tc>
          <w:tcPr>
            <w:tcW w:w="1083"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4</w:t>
            </w:r>
          </w:p>
        </w:tc>
        <w:tc>
          <w:tcPr>
            <w:tcW w:w="900"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5</w:t>
            </w:r>
          </w:p>
        </w:tc>
        <w:tc>
          <w:tcPr>
            <w:tcW w:w="1260"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center"/>
              <w:rPr>
                <w:rFonts w:eastAsia="Times New Roman" w:cs="Arial"/>
                <w:b/>
                <w:bCs/>
                <w:sz w:val="18"/>
                <w:szCs w:val="18"/>
              </w:rPr>
            </w:pPr>
            <w:r w:rsidRPr="00F1210A">
              <w:rPr>
                <w:rFonts w:eastAsia="Times New Roman" w:cs="Arial"/>
                <w:b/>
                <w:bCs/>
                <w:sz w:val="18"/>
                <w:szCs w:val="18"/>
              </w:rPr>
              <w:t>6(4x5)</w:t>
            </w:r>
          </w:p>
        </w:tc>
      </w:tr>
      <w:tr w:rsidR="00F1210A" w:rsidRPr="00F1210A" w:rsidTr="008E5568">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Supply, Installation, Testing &amp; Commissioning of floor mounted</w:t>
            </w:r>
            <w:r w:rsidRPr="00F1210A">
              <w:rPr>
                <w:rFonts w:eastAsia="Times New Roman" w:cs="Arial"/>
                <w:b/>
                <w:bCs/>
                <w:sz w:val="18"/>
                <w:szCs w:val="18"/>
              </w:rPr>
              <w:t xml:space="preserve"> RMU</w:t>
            </w:r>
            <w:r w:rsidRPr="00F1210A">
              <w:rPr>
                <w:rFonts w:eastAsia="Times New Roman" w:cs="Arial"/>
                <w:sz w:val="18"/>
                <w:szCs w:val="18"/>
              </w:rPr>
              <w:t xml:space="preserve"> comprising of 1 nos. 12 kV, 630 A LBS complete with accessories, hard wares etc. as required for completeness as per attached specification/ drawing, CSPDCL standards and direction of EIC. One of the LBS shall controlled distribution transformer and particular LBS shall have neon indication lamp and the 30 A HRC fuses.</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22</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5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Supplying and laying following sizes one number XLPE, steel armoured, aluminium conductor power cable of 11 KV grade in existing </w:t>
            </w:r>
            <w:r w:rsidRPr="00F1210A">
              <w:rPr>
                <w:rFonts w:eastAsia="Times New Roman" w:cs="Arial"/>
                <w:b/>
                <w:bCs/>
                <w:color w:val="000000"/>
                <w:szCs w:val="20"/>
              </w:rPr>
              <w:t>masonry open duct</w:t>
            </w:r>
            <w:r w:rsidRPr="00F1210A">
              <w:rPr>
                <w:rFonts w:eastAsia="Times New Roman" w:cs="Arial"/>
                <w:color w:val="000000"/>
                <w:szCs w:val="20"/>
              </w:rPr>
              <w:t xml:space="preserve"> as required.</w:t>
            </w:r>
          </w:p>
        </w:tc>
        <w:tc>
          <w:tcPr>
            <w:tcW w:w="627"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083"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90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5</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Single  Runs 3 core  50 sqmm</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Mtrs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250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48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6</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 installation, testing &amp; commissioning of </w:t>
            </w:r>
            <w:r w:rsidRPr="00F1210A">
              <w:rPr>
                <w:rFonts w:eastAsia="Times New Roman" w:cs="Arial"/>
                <w:b/>
                <w:bCs/>
                <w:sz w:val="18"/>
                <w:szCs w:val="18"/>
              </w:rPr>
              <w:t>cable termination kits</w:t>
            </w:r>
            <w:r w:rsidRPr="00F1210A">
              <w:rPr>
                <w:rFonts w:eastAsia="Times New Roman" w:cs="Arial"/>
                <w:sz w:val="18"/>
                <w:szCs w:val="18"/>
              </w:rPr>
              <w:t xml:space="preserve"> of push on/ heat shrinkable type for indoor/ outdoor terminations of 11 KV, XLPE AL Cable of 3C X 70 sqmm</w:t>
            </w:r>
            <w:r w:rsidRPr="00F1210A">
              <w:rPr>
                <w:rFonts w:eastAsia="Times New Roman" w:cs="Arial"/>
                <w:b/>
                <w:bCs/>
                <w:sz w:val="18"/>
                <w:szCs w:val="18"/>
              </w:rPr>
              <w:t xml:space="preserve"> </w:t>
            </w:r>
            <w:r w:rsidRPr="00F1210A">
              <w:rPr>
                <w:rFonts w:eastAsia="Times New Roman" w:cs="Arial"/>
                <w:sz w:val="18"/>
                <w:szCs w:val="18"/>
              </w:rPr>
              <w:t>complete with double compression gland, lugs, tags, accessories, hardwares etc.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Nos.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44</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93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8</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 of all materials, installation, testing and commissioning of </w:t>
            </w:r>
            <w:r w:rsidRPr="00F1210A">
              <w:rPr>
                <w:rFonts w:eastAsia="Times New Roman" w:cs="Arial"/>
                <w:b/>
                <w:bCs/>
                <w:sz w:val="18"/>
                <w:szCs w:val="18"/>
              </w:rPr>
              <w:t>GI pipe electrode</w:t>
            </w:r>
            <w:r w:rsidRPr="00F1210A">
              <w:rPr>
                <w:rFonts w:eastAsia="Times New Roman" w:cs="Arial"/>
                <w:sz w:val="18"/>
                <w:szCs w:val="18"/>
              </w:rPr>
              <w:t xml:space="preserve"> as per IS: 3043 comprising of 40mm dia, 2.9mm thick, 3m long class A GI pipe with flange, 16nos. 12mm dia through holes buried in a pit. The scope shall cover excavation in all kinds of soil and rock, filling the pit with equal proportion of salt and charcoal in layers of 300mm depth, 150mm wide alround the pipe from bottom upto a depth of 300mm below the masonary chamber, refilling by excavated soil free from rock and shark edges; provision of watering arrangement with GI funnel and wire mesh be enclosed in a brick masonary chamber of 400mm x 400mm x 400mm with removable RCC cover on top. The connection from the flanges of the pipe shall be established by 50mm x 6mm GI strip using 12mm dia GI hardwares. The work shall be carried out with accessories, hardware etc as required for </w:t>
            </w:r>
            <w:r w:rsidRPr="00F1210A">
              <w:rPr>
                <w:rFonts w:eastAsia="Times New Roman" w:cs="Arial"/>
                <w:sz w:val="18"/>
                <w:szCs w:val="18"/>
              </w:rPr>
              <w:lastRenderedPageBreak/>
              <w:t xml:space="preserve">completeness and as per attached specification/drawing, CSPDCL standards and direction of EIC.   </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lastRenderedPageBreak/>
              <w:t>Nos.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110</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b/>
                <w:bCs/>
                <w:sz w:val="18"/>
                <w:szCs w:val="18"/>
              </w:rPr>
            </w:pPr>
            <w:r w:rsidRPr="00F1210A">
              <w:rPr>
                <w:rFonts w:eastAsia="Times New Roman" w:cs="Arial"/>
                <w:b/>
                <w:bCs/>
                <w:sz w:val="18"/>
                <w:szCs w:val="18"/>
              </w:rPr>
              <w:lastRenderedPageBreak/>
              <w:t>9</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Supply, running and terminating of GI materials as </w:t>
            </w:r>
            <w:r w:rsidRPr="00F1210A">
              <w:rPr>
                <w:rFonts w:eastAsia="Times New Roman" w:cs="Arial"/>
                <w:b/>
                <w:bCs/>
                <w:sz w:val="18"/>
                <w:szCs w:val="18"/>
              </w:rPr>
              <w:t>earth continuity conductor</w:t>
            </w:r>
            <w:r w:rsidRPr="00F1210A">
              <w:rPr>
                <w:rFonts w:eastAsia="Times New Roman" w:cs="Arial"/>
                <w:sz w:val="18"/>
                <w:szCs w:val="18"/>
              </w:rPr>
              <w:t xml:space="preserve"> to earth all the metallic parts/ neutral of transformer/ lightning arrestors, control room equipments to earth electrodes with accessories, hardwares etc. as required for completeness, as per attached specification/ drawings, CSPDCL standards and direction of EIC.</w:t>
            </w:r>
          </w:p>
        </w:tc>
        <w:tc>
          <w:tcPr>
            <w:tcW w:w="627"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083"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90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rPr>
                <w:rFonts w:ascii="Calibri" w:eastAsia="Times New Roman" w:hAnsi="Calibri" w:cs="Calibri"/>
                <w:color w:val="000000"/>
                <w:sz w:val="22"/>
              </w:rPr>
            </w:pPr>
            <w:r w:rsidRPr="00F1210A">
              <w:rPr>
                <w:rFonts w:ascii="Calibri" w:eastAsia="Times New Roman" w:hAnsi="Calibri" w:cs="Calibri"/>
                <w:color w:val="000000"/>
                <w:sz w:val="22"/>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ind w:firstLineChars="600" w:firstLine="1080"/>
              <w:rPr>
                <w:rFonts w:eastAsia="Times New Roman" w:cs="Arial"/>
                <w:sz w:val="18"/>
                <w:szCs w:val="18"/>
              </w:rPr>
            </w:pPr>
            <w:r w:rsidRPr="00F1210A">
              <w:rPr>
                <w:rFonts w:eastAsia="Times New Roman" w:cs="Arial"/>
                <w:sz w:val="18"/>
                <w:szCs w:val="18"/>
              </w:rPr>
              <w:t>i)</w:t>
            </w:r>
            <w:r w:rsidRPr="00F1210A">
              <w:rPr>
                <w:rFonts w:ascii="Times New Roman" w:eastAsia="Times New Roman" w:hAnsi="Times New Roman"/>
                <w:sz w:val="14"/>
                <w:szCs w:val="14"/>
              </w:rPr>
              <w:t xml:space="preserve">         </w:t>
            </w:r>
            <w:r w:rsidRPr="00F1210A">
              <w:rPr>
                <w:rFonts w:eastAsia="Times New Roman" w:cs="Arial"/>
                <w:sz w:val="18"/>
                <w:szCs w:val="18"/>
              </w:rPr>
              <w:t>50mm x 6mm strips</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mtrs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220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ind w:firstLineChars="600" w:firstLine="1080"/>
              <w:rPr>
                <w:rFonts w:eastAsia="Times New Roman" w:cs="Arial"/>
                <w:sz w:val="18"/>
                <w:szCs w:val="18"/>
              </w:rPr>
            </w:pPr>
            <w:r w:rsidRPr="00F1210A">
              <w:rPr>
                <w:rFonts w:eastAsia="Times New Roman" w:cs="Arial"/>
                <w:sz w:val="18"/>
                <w:szCs w:val="18"/>
              </w:rPr>
              <w:t xml:space="preserve">ii)     G.I wire of size 8 SWG to 6 SWG </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Mtrs</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440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9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10</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Construction of plinth for transformer, RMU and LTDB in  RCC construction for installation of transformer, associated RMU, LTDB including excavation, laying of PCC, neatly dressed, plastered, supply of all materials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Cm</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55</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15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11</w:t>
            </w:r>
          </w:p>
        </w:tc>
        <w:tc>
          <w:tcPr>
            <w:tcW w:w="4312" w:type="dxa"/>
            <w:tcBorders>
              <w:top w:val="nil"/>
              <w:left w:val="nil"/>
              <w:bottom w:val="single" w:sz="4" w:space="0" w:color="auto"/>
              <w:right w:val="single" w:sz="4" w:space="0" w:color="auto"/>
            </w:tcBorders>
            <w:shd w:val="clear" w:color="auto" w:fill="auto"/>
            <w:vAlign w:val="bottom"/>
            <w:hideMark/>
          </w:tcPr>
          <w:p w:rsidR="00F1210A" w:rsidRPr="00F1210A" w:rsidRDefault="00F1210A" w:rsidP="00F1210A">
            <w:pPr>
              <w:spacing w:line="240" w:lineRule="auto"/>
              <w:jc w:val="both"/>
              <w:rPr>
                <w:rFonts w:eastAsia="Times New Roman" w:cs="Arial"/>
                <w:b/>
                <w:bCs/>
                <w:sz w:val="18"/>
                <w:szCs w:val="18"/>
              </w:rPr>
            </w:pPr>
            <w:r w:rsidRPr="00F1210A">
              <w:rPr>
                <w:rFonts w:eastAsia="Times New Roman" w:cs="Arial"/>
                <w:b/>
                <w:bCs/>
                <w:sz w:val="18"/>
                <w:szCs w:val="18"/>
              </w:rPr>
              <w:t>Yard fencing (5x3 meter)</w:t>
            </w:r>
            <w:r w:rsidRPr="00F1210A">
              <w:rPr>
                <w:rFonts w:eastAsia="Times New Roman" w:cs="Arial"/>
                <w:sz w:val="18"/>
                <w:szCs w:val="18"/>
              </w:rPr>
              <w:t xml:space="preserve"> with chain link mesh conform ISI 2721/1989 size (75 x75)mm &amp; 8mm gauge of chain link wire with 4 mm thick GI Wire on top &amp; bottom of mash, on main bracket of Angel (65 x65 x 5 mm) &amp; bracing with Angel (50x50x6mm) of 2.5 m long 3.m with bracket gate &amp; murrom, gravel filling all on A class civil work Construction with accessories, hardwares etc.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Rmt</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352</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F1210A" w:rsidRPr="00F1210A" w:rsidRDefault="00F1210A" w:rsidP="00F1210A">
            <w:pPr>
              <w:spacing w:line="240" w:lineRule="auto"/>
              <w:jc w:val="right"/>
              <w:rPr>
                <w:rFonts w:eastAsia="Times New Roman" w:cs="Arial"/>
                <w:b/>
                <w:bCs/>
                <w:sz w:val="18"/>
                <w:szCs w:val="18"/>
              </w:rPr>
            </w:pPr>
            <w:r w:rsidRPr="00F1210A">
              <w:rPr>
                <w:rFonts w:eastAsia="Times New Roman" w:cs="Arial"/>
                <w:b/>
                <w:bCs/>
                <w:sz w:val="18"/>
                <w:szCs w:val="18"/>
              </w:rPr>
              <w:t>12</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jc w:val="both"/>
              <w:rPr>
                <w:rFonts w:eastAsia="Times New Roman" w:cs="Arial"/>
                <w:sz w:val="18"/>
                <w:szCs w:val="18"/>
              </w:rPr>
            </w:pPr>
            <w:r w:rsidRPr="00F1210A">
              <w:rPr>
                <w:rFonts w:eastAsia="Times New Roman" w:cs="Arial"/>
                <w:sz w:val="18"/>
                <w:szCs w:val="18"/>
              </w:rPr>
              <w:t xml:space="preserve">Construction of RCC </w:t>
            </w:r>
            <w:r w:rsidRPr="00F1210A">
              <w:rPr>
                <w:rFonts w:eastAsia="Times New Roman" w:cs="Arial"/>
                <w:b/>
                <w:bCs/>
                <w:sz w:val="18"/>
                <w:szCs w:val="18"/>
              </w:rPr>
              <w:t>cable trench</w:t>
            </w:r>
            <w:r w:rsidRPr="00F1210A">
              <w:rPr>
                <w:rFonts w:eastAsia="Times New Roman" w:cs="Arial"/>
                <w:sz w:val="18"/>
                <w:szCs w:val="18"/>
              </w:rPr>
              <w:t xml:space="preserve"> with removable RCC covers of size 900 (w) x 600(D) mm, including supply of all required materials as required for completeness, as per attached specification/ drawing, CSPDCL standards and direction of EIC.</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sz w:val="18"/>
                <w:szCs w:val="18"/>
              </w:rPr>
            </w:pPr>
            <w:r w:rsidRPr="00F1210A">
              <w:rPr>
                <w:rFonts w:eastAsia="Times New Roman" w:cs="Arial"/>
                <w:sz w:val="18"/>
                <w:szCs w:val="18"/>
              </w:rPr>
              <w:t>Rmt</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jc w:val="right"/>
              <w:rPr>
                <w:rFonts w:eastAsia="Times New Roman" w:cs="Arial"/>
                <w:sz w:val="18"/>
                <w:szCs w:val="18"/>
              </w:rPr>
            </w:pPr>
            <w:r w:rsidRPr="00F1210A">
              <w:rPr>
                <w:rFonts w:eastAsia="Times New Roman" w:cs="Arial"/>
                <w:sz w:val="18"/>
                <w:szCs w:val="18"/>
              </w:rPr>
              <w:t>220</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4312" w:type="dxa"/>
            <w:tcBorders>
              <w:top w:val="nil"/>
              <w:left w:val="nil"/>
              <w:bottom w:val="single" w:sz="4" w:space="0" w:color="auto"/>
              <w:right w:val="single" w:sz="4" w:space="0" w:color="auto"/>
            </w:tcBorders>
            <w:shd w:val="clear" w:color="auto" w:fill="auto"/>
            <w:noWrap/>
            <w:hideMark/>
          </w:tcPr>
          <w:p w:rsidR="00F1210A" w:rsidRPr="00F1210A" w:rsidRDefault="00F1210A" w:rsidP="00F1210A">
            <w:pPr>
              <w:spacing w:line="240" w:lineRule="auto"/>
              <w:jc w:val="both"/>
              <w:rPr>
                <w:rFonts w:eastAsia="Times New Roman" w:cs="Arial"/>
                <w:szCs w:val="20"/>
              </w:rPr>
            </w:pPr>
            <w:r w:rsidRPr="00F1210A">
              <w:rPr>
                <w:rFonts w:eastAsia="Times New Roman" w:cs="Arial"/>
                <w:szCs w:val="20"/>
              </w:rPr>
              <w:t>GPRS Based Remot Control Unit housed in eisting feeder pillar</w:t>
            </w:r>
          </w:p>
        </w:tc>
        <w:tc>
          <w:tcPr>
            <w:tcW w:w="627"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Set</w:t>
            </w:r>
          </w:p>
        </w:tc>
        <w:tc>
          <w:tcPr>
            <w:tcW w:w="1083"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59</w:t>
            </w:r>
          </w:p>
        </w:tc>
        <w:tc>
          <w:tcPr>
            <w:tcW w:w="900" w:type="dxa"/>
            <w:tcBorders>
              <w:top w:val="nil"/>
              <w:left w:val="nil"/>
              <w:bottom w:val="single" w:sz="4" w:space="0" w:color="auto"/>
              <w:right w:val="single" w:sz="4" w:space="0" w:color="auto"/>
            </w:tcBorders>
            <w:shd w:val="clear" w:color="000000" w:fill="FFFFFF"/>
            <w:noWrap/>
            <w:vAlign w:val="center"/>
            <w:hideMark/>
          </w:tcPr>
          <w:p w:rsidR="00F1210A" w:rsidRPr="00F1210A" w:rsidRDefault="00F1210A" w:rsidP="00F1210A">
            <w:pPr>
              <w:spacing w:line="240" w:lineRule="auto"/>
              <w:jc w:val="center"/>
              <w:rPr>
                <w:rFonts w:eastAsia="Times New Roman" w:cs="Arial"/>
                <w:color w:val="000000"/>
                <w:sz w:val="18"/>
                <w:szCs w:val="18"/>
              </w:rPr>
            </w:pPr>
            <w:r w:rsidRPr="00F1210A">
              <w:rPr>
                <w:rFonts w:eastAsia="Times New Roman" w:cs="Arial"/>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right"/>
              <w:rPr>
                <w:rFonts w:eastAsia="Times New Roman" w:cs="Arial"/>
                <w:color w:val="000000"/>
                <w:sz w:val="18"/>
                <w:szCs w:val="18"/>
              </w:rPr>
            </w:pPr>
            <w:r w:rsidRPr="00F1210A">
              <w:rPr>
                <w:rFonts w:eastAsia="Times New Roman" w:cs="Arial"/>
                <w:color w:val="000000"/>
                <w:sz w:val="18"/>
                <w:szCs w:val="18"/>
              </w:rPr>
              <w:t> </w:t>
            </w:r>
          </w:p>
        </w:tc>
      </w:tr>
      <w:tr w:rsidR="00F1210A" w:rsidRPr="00F1210A" w:rsidTr="008E5568">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1210A" w:rsidRPr="00F1210A" w:rsidRDefault="00F1210A" w:rsidP="00F1210A">
            <w:pPr>
              <w:spacing w:line="240" w:lineRule="auto"/>
              <w:jc w:val="right"/>
              <w:rPr>
                <w:rFonts w:ascii="Calibri" w:eastAsia="Times New Roman" w:hAnsi="Calibri" w:cs="Calibri"/>
                <w:color w:val="000000"/>
                <w:sz w:val="22"/>
              </w:rPr>
            </w:pPr>
            <w:r w:rsidRPr="00F1210A">
              <w:rPr>
                <w:rFonts w:ascii="Calibri" w:eastAsia="Times New Roman" w:hAnsi="Calibri" w:cs="Calibri"/>
                <w:color w:val="000000"/>
                <w:sz w:val="22"/>
              </w:rPr>
              <w:t>13</w:t>
            </w:r>
          </w:p>
        </w:tc>
        <w:tc>
          <w:tcPr>
            <w:tcW w:w="4312" w:type="dxa"/>
            <w:tcBorders>
              <w:top w:val="nil"/>
              <w:left w:val="nil"/>
              <w:bottom w:val="single" w:sz="4" w:space="0" w:color="auto"/>
              <w:right w:val="single" w:sz="4" w:space="0" w:color="auto"/>
            </w:tcBorders>
            <w:shd w:val="clear" w:color="auto" w:fill="auto"/>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Sub total Amount (1 to 12)</w:t>
            </w:r>
          </w:p>
        </w:tc>
        <w:tc>
          <w:tcPr>
            <w:tcW w:w="627"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083"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900" w:type="dxa"/>
            <w:tcBorders>
              <w:top w:val="nil"/>
              <w:left w:val="nil"/>
              <w:bottom w:val="single" w:sz="4" w:space="0" w:color="auto"/>
              <w:right w:val="single" w:sz="4" w:space="0" w:color="auto"/>
            </w:tcBorders>
            <w:shd w:val="clear" w:color="auto" w:fill="auto"/>
            <w:vAlign w:val="center"/>
            <w:hideMark/>
          </w:tcPr>
          <w:p w:rsidR="00F1210A" w:rsidRPr="00F1210A" w:rsidRDefault="00F1210A" w:rsidP="00F1210A">
            <w:pPr>
              <w:spacing w:line="240" w:lineRule="auto"/>
              <w:rPr>
                <w:rFonts w:eastAsia="Times New Roman" w:cs="Arial"/>
                <w:b/>
                <w:bCs/>
                <w:sz w:val="18"/>
                <w:szCs w:val="18"/>
              </w:rPr>
            </w:pPr>
            <w:r w:rsidRPr="00F1210A">
              <w:rPr>
                <w:rFonts w:eastAsia="Times New Roman" w:cs="Arial"/>
                <w:b/>
                <w:bCs/>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F1210A" w:rsidRPr="00F1210A" w:rsidRDefault="00F1210A" w:rsidP="00F1210A">
            <w:pPr>
              <w:spacing w:line="240" w:lineRule="auto"/>
              <w:jc w:val="right"/>
              <w:rPr>
                <w:rFonts w:eastAsia="Times New Roman" w:cs="Arial"/>
                <w:color w:val="000000"/>
                <w:sz w:val="18"/>
                <w:szCs w:val="18"/>
              </w:rPr>
            </w:pPr>
            <w:r w:rsidRPr="00F1210A">
              <w:rPr>
                <w:rFonts w:eastAsia="Times New Roman" w:cs="Arial"/>
                <w:color w:val="000000"/>
                <w:sz w:val="18"/>
                <w:szCs w:val="18"/>
              </w:rPr>
              <w:t> </w:t>
            </w:r>
          </w:p>
        </w:tc>
      </w:tr>
    </w:tbl>
    <w:p w:rsidR="00F1210A" w:rsidRDefault="00F1210A" w:rsidP="003A0FB9">
      <w:pPr>
        <w:spacing w:line="240" w:lineRule="auto"/>
        <w:jc w:val="center"/>
        <w:rPr>
          <w:rFonts w:eastAsia="Times New Roman" w:cs="Arial"/>
          <w:b/>
          <w:bCs/>
          <w:color w:val="000000"/>
          <w:szCs w:val="20"/>
        </w:rPr>
      </w:pPr>
    </w:p>
    <w:p w:rsidR="00F1210A" w:rsidRDefault="00F1210A" w:rsidP="003A0FB9">
      <w:pPr>
        <w:spacing w:line="240" w:lineRule="auto"/>
        <w:jc w:val="center"/>
        <w:rPr>
          <w:rFonts w:eastAsia="Times New Roman" w:cs="Arial"/>
          <w:b/>
          <w:bCs/>
          <w:color w:val="000000"/>
          <w:szCs w:val="20"/>
        </w:rPr>
      </w:pPr>
    </w:p>
    <w:p w:rsidR="003A0FB9" w:rsidRDefault="003A0FB9">
      <w:pPr>
        <w:spacing w:line="240" w:lineRule="auto"/>
        <w:rPr>
          <w:rFonts w:cs="Arial"/>
          <w:bCs/>
          <w:sz w:val="19"/>
          <w:szCs w:val="19"/>
        </w:rPr>
      </w:pPr>
    </w:p>
    <w:p w:rsidR="00895FEF" w:rsidRDefault="00895FEF" w:rsidP="0067158B">
      <w:pPr>
        <w:ind w:left="720" w:firstLine="720"/>
        <w:rPr>
          <w:rFonts w:cs="Arial"/>
          <w:bCs/>
          <w:sz w:val="19"/>
          <w:szCs w:val="19"/>
        </w:rPr>
      </w:pPr>
    </w:p>
    <w:p w:rsidR="001C2143" w:rsidRDefault="001C2143" w:rsidP="0067158B">
      <w:pPr>
        <w:ind w:left="720" w:firstLine="720"/>
        <w:rPr>
          <w:rFonts w:cs="Arial"/>
          <w:bCs/>
          <w:sz w:val="19"/>
          <w:szCs w:val="19"/>
        </w:rPr>
      </w:pPr>
    </w:p>
    <w:p w:rsidR="001C2143" w:rsidRDefault="001C2143" w:rsidP="0067158B">
      <w:pPr>
        <w:ind w:left="720" w:firstLine="720"/>
        <w:rPr>
          <w:rFonts w:cs="Arial"/>
          <w:bCs/>
          <w:sz w:val="19"/>
          <w:szCs w:val="19"/>
        </w:rPr>
      </w:pPr>
    </w:p>
    <w:p w:rsidR="001C2143" w:rsidRDefault="001C2143" w:rsidP="0067158B">
      <w:pPr>
        <w:ind w:left="720" w:firstLine="720"/>
        <w:rPr>
          <w:rFonts w:cs="Arial"/>
          <w:bCs/>
          <w:sz w:val="19"/>
          <w:szCs w:val="19"/>
        </w:rPr>
      </w:pPr>
    </w:p>
    <w:p w:rsidR="001C2143" w:rsidRDefault="001C2143" w:rsidP="0067158B">
      <w:pPr>
        <w:ind w:left="720" w:firstLine="720"/>
        <w:rPr>
          <w:rFonts w:cs="Arial"/>
          <w:bCs/>
          <w:sz w:val="19"/>
          <w:szCs w:val="19"/>
        </w:rPr>
      </w:pPr>
    </w:p>
    <w:p w:rsidR="001C2143" w:rsidRDefault="001C2143" w:rsidP="0067158B">
      <w:pPr>
        <w:ind w:left="720" w:firstLine="720"/>
        <w:rPr>
          <w:rFonts w:cs="Arial"/>
          <w:bCs/>
          <w:sz w:val="19"/>
          <w:szCs w:val="19"/>
        </w:rPr>
      </w:pPr>
    </w:p>
    <w:p w:rsidR="001C2143" w:rsidRDefault="001C2143" w:rsidP="0067158B">
      <w:pPr>
        <w:ind w:left="720" w:firstLine="720"/>
        <w:rPr>
          <w:rFonts w:cs="Arial"/>
          <w:bCs/>
          <w:sz w:val="19"/>
          <w:szCs w:val="19"/>
        </w:rPr>
      </w:pPr>
    </w:p>
    <w:p w:rsidR="001C2143" w:rsidRDefault="001C2143" w:rsidP="001C2143">
      <w:pPr>
        <w:ind w:left="720" w:firstLine="720"/>
        <w:jc w:val="right"/>
        <w:rPr>
          <w:rFonts w:cs="Arial"/>
          <w:bCs/>
          <w:sz w:val="19"/>
          <w:szCs w:val="19"/>
        </w:rPr>
      </w:pPr>
      <w:r>
        <w:rPr>
          <w:rFonts w:cs="Arial"/>
          <w:bCs/>
          <w:sz w:val="19"/>
          <w:szCs w:val="19"/>
        </w:rPr>
        <w:t xml:space="preserve">Signature of Tenderer </w:t>
      </w:r>
    </w:p>
    <w:p w:rsidR="001C2143" w:rsidRDefault="001C2143" w:rsidP="001C2143">
      <w:pPr>
        <w:ind w:left="720" w:firstLine="720"/>
        <w:jc w:val="right"/>
        <w:rPr>
          <w:rFonts w:cs="Arial"/>
          <w:bCs/>
          <w:sz w:val="19"/>
          <w:szCs w:val="19"/>
        </w:rPr>
      </w:pPr>
      <w:r>
        <w:rPr>
          <w:rFonts w:cs="Arial"/>
          <w:bCs/>
          <w:sz w:val="19"/>
          <w:szCs w:val="19"/>
        </w:rPr>
        <w:t>with Seal</w:t>
      </w:r>
    </w:p>
    <w:sectPr w:rsidR="001C2143" w:rsidSect="008E5568">
      <w:headerReference w:type="default" r:id="rId9"/>
      <w:footerReference w:type="default" r:id="rId10"/>
      <w:headerReference w:type="first" r:id="rId11"/>
      <w:footerReference w:type="first" r:id="rId12"/>
      <w:pgSz w:w="11909" w:h="16834" w:code="9"/>
      <w:pgMar w:top="1181" w:right="1109" w:bottom="1080" w:left="1843" w:header="288" w:footer="27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EA1" w:rsidRDefault="00187EA1" w:rsidP="00274222">
      <w:pPr>
        <w:spacing w:line="240" w:lineRule="auto"/>
      </w:pPr>
      <w:r>
        <w:separator/>
      </w:r>
    </w:p>
  </w:endnote>
  <w:endnote w:type="continuationSeparator" w:id="1">
    <w:p w:rsidR="00187EA1" w:rsidRDefault="00187EA1" w:rsidP="002742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450" w:type="pct"/>
      <w:tblLook w:val="01E0"/>
    </w:tblPr>
    <w:tblGrid>
      <w:gridCol w:w="5321"/>
      <w:gridCol w:w="4678"/>
    </w:tblGrid>
    <w:tr w:rsidR="00E10D51" w:rsidRPr="001647B4" w:rsidTr="00421C9F">
      <w:tc>
        <w:tcPr>
          <w:tcW w:w="2661" w:type="pct"/>
          <w:vAlign w:val="center"/>
        </w:tcPr>
        <w:p w:rsidR="00E10D51" w:rsidRPr="001647B4" w:rsidRDefault="00E10D51" w:rsidP="00421C9F">
          <w:pPr>
            <w:pStyle w:val="Footer"/>
            <w:rPr>
              <w:rFonts w:ascii="Palatino Linotype" w:hAnsi="Palatino Linotype"/>
              <w:sz w:val="16"/>
              <w:szCs w:val="20"/>
            </w:rPr>
          </w:pPr>
          <w:r w:rsidRPr="001647B4">
            <w:rPr>
              <w:rFonts w:ascii="Palatino Linotype" w:hAnsi="Palatino Linotype"/>
              <w:sz w:val="16"/>
              <w:szCs w:val="20"/>
            </w:rPr>
            <w:t>Signature of Contractor…………………</w:t>
          </w:r>
          <w:r>
            <w:rPr>
              <w:rFonts w:ascii="Palatino Linotype" w:hAnsi="Palatino Linotype"/>
              <w:sz w:val="16"/>
              <w:szCs w:val="20"/>
            </w:rPr>
            <w:t>…………..</w:t>
          </w:r>
          <w:r w:rsidRPr="001647B4">
            <w:rPr>
              <w:rFonts w:ascii="Palatino Linotype" w:hAnsi="Palatino Linotype"/>
              <w:sz w:val="16"/>
              <w:szCs w:val="20"/>
            </w:rPr>
            <w:t>..</w:t>
          </w:r>
          <w:r w:rsidRPr="001647B4">
            <w:rPr>
              <w:rFonts w:ascii="Palatino Linotype" w:hAnsi="Palatino Linotype"/>
              <w:sz w:val="16"/>
              <w:szCs w:val="20"/>
            </w:rPr>
            <w:tab/>
          </w:r>
          <w:r w:rsidRPr="001647B4">
            <w:rPr>
              <w:rFonts w:ascii="Palatino Linotype" w:hAnsi="Palatino Linotype"/>
              <w:sz w:val="16"/>
              <w:szCs w:val="20"/>
            </w:rPr>
            <w:tab/>
            <w:t xml:space="preserve"> </w:t>
          </w:r>
          <w:r>
            <w:rPr>
              <w:rFonts w:ascii="Palatino Linotype" w:hAnsi="Palatino Linotype"/>
              <w:sz w:val="16"/>
              <w:szCs w:val="20"/>
            </w:rPr>
            <w:t xml:space="preserve">      </w:t>
          </w:r>
          <w:r w:rsidRPr="001647B4">
            <w:rPr>
              <w:rFonts w:ascii="Palatino Linotype" w:hAnsi="Palatino Linotype"/>
              <w:sz w:val="16"/>
              <w:szCs w:val="20"/>
            </w:rPr>
            <w:t xml:space="preserve">  </w:t>
          </w:r>
        </w:p>
      </w:tc>
      <w:tc>
        <w:tcPr>
          <w:tcW w:w="2339" w:type="pct"/>
          <w:vAlign w:val="center"/>
        </w:tcPr>
        <w:p w:rsidR="00E10D51" w:rsidRPr="001647B4" w:rsidRDefault="00E10D51" w:rsidP="00BE6B9E">
          <w:pPr>
            <w:pStyle w:val="Footer"/>
            <w:rPr>
              <w:rFonts w:ascii="Palatino Linotype" w:hAnsi="Palatino Linotype"/>
              <w:sz w:val="16"/>
              <w:szCs w:val="20"/>
            </w:rPr>
          </w:pPr>
          <w:r w:rsidRPr="001647B4">
            <w:rPr>
              <w:rFonts w:ascii="Palatino Linotype" w:hAnsi="Palatino Linotype"/>
              <w:sz w:val="16"/>
              <w:szCs w:val="20"/>
            </w:rPr>
            <w:t>Signature of NRDA………</w:t>
          </w:r>
          <w:r>
            <w:rPr>
              <w:rFonts w:ascii="Palatino Linotype" w:hAnsi="Palatino Linotype"/>
              <w:sz w:val="16"/>
              <w:szCs w:val="20"/>
            </w:rPr>
            <w:t>………………..</w:t>
          </w:r>
          <w:r w:rsidRPr="001647B4">
            <w:rPr>
              <w:rFonts w:ascii="Palatino Linotype" w:hAnsi="Palatino Linotype"/>
              <w:sz w:val="16"/>
              <w:szCs w:val="20"/>
            </w:rPr>
            <w:t>……</w:t>
          </w:r>
          <w:r>
            <w:rPr>
              <w:rFonts w:ascii="Palatino Linotype" w:hAnsi="Palatino Linotype"/>
              <w:sz w:val="16"/>
              <w:szCs w:val="20"/>
            </w:rPr>
            <w:t>…</w:t>
          </w:r>
          <w:r w:rsidRPr="001647B4">
            <w:rPr>
              <w:rFonts w:ascii="Palatino Linotype" w:hAnsi="Palatino Linotype"/>
              <w:sz w:val="16"/>
              <w:szCs w:val="20"/>
            </w:rPr>
            <w:t>…</w:t>
          </w:r>
        </w:p>
      </w:tc>
    </w:tr>
  </w:tbl>
  <w:p w:rsidR="00E10D51" w:rsidRDefault="00E10D51" w:rsidP="00421C9F">
    <w:pPr>
      <w:pStyle w:val="Footer"/>
      <w:jc w:val="right"/>
    </w:pPr>
  </w:p>
  <w:p w:rsidR="00E10D51" w:rsidRPr="00901BE8" w:rsidRDefault="00E10D51" w:rsidP="00421C9F">
    <w:pPr>
      <w:pStyle w:val="Footer"/>
    </w:pPr>
    <w:r>
      <w:tab/>
    </w:r>
    <w:r>
      <w:tab/>
      <w:t xml:space="preserve">Page </w:t>
    </w:r>
    <w:r w:rsidR="00C567F3">
      <w:rPr>
        <w:b/>
        <w:sz w:val="24"/>
        <w:szCs w:val="24"/>
      </w:rPr>
      <w:fldChar w:fldCharType="begin"/>
    </w:r>
    <w:r>
      <w:rPr>
        <w:b/>
      </w:rPr>
      <w:instrText xml:space="preserve"> PAGE </w:instrText>
    </w:r>
    <w:r w:rsidR="00C567F3">
      <w:rPr>
        <w:b/>
        <w:sz w:val="24"/>
        <w:szCs w:val="24"/>
      </w:rPr>
      <w:fldChar w:fldCharType="separate"/>
    </w:r>
    <w:r w:rsidR="008E5568">
      <w:rPr>
        <w:b/>
        <w:noProof/>
      </w:rPr>
      <w:t>9</w:t>
    </w:r>
    <w:r w:rsidR="00C567F3">
      <w:rPr>
        <w:b/>
        <w:sz w:val="24"/>
        <w:szCs w:val="24"/>
      </w:rPr>
      <w:fldChar w:fldCharType="end"/>
    </w:r>
    <w:r>
      <w:t xml:space="preserve"> </w:t>
    </w:r>
    <w:r w:rsidRPr="002D4155">
      <w:rPr>
        <w:b/>
      </w:rPr>
      <w:t xml:space="preserve">of </w:t>
    </w:r>
    <w:r w:rsidR="00F1210A">
      <w:rPr>
        <w:b/>
      </w:rPr>
      <w:t>9</w:t>
    </w:r>
  </w:p>
  <w:p w:rsidR="00E10D51" w:rsidRPr="00901BE8" w:rsidRDefault="00E10D51" w:rsidP="00421C9F">
    <w:pPr>
      <w:pStyle w:val="Footer"/>
    </w:pPr>
  </w:p>
  <w:p w:rsidR="00E10D51" w:rsidRDefault="00E10D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D51" w:rsidRDefault="00E10D51" w:rsidP="00901865">
    <w:pPr>
      <w:pStyle w:val="Footer"/>
    </w:pPr>
    <w:r>
      <w:tab/>
    </w:r>
    <w:r>
      <w:tab/>
      <w:t xml:space="preserve">Page </w:t>
    </w:r>
    <w:r w:rsidR="00C567F3">
      <w:rPr>
        <w:b/>
        <w:sz w:val="24"/>
        <w:szCs w:val="24"/>
      </w:rPr>
      <w:fldChar w:fldCharType="begin"/>
    </w:r>
    <w:r>
      <w:rPr>
        <w:b/>
      </w:rPr>
      <w:instrText xml:space="preserve"> PAGE </w:instrText>
    </w:r>
    <w:r w:rsidR="00C567F3">
      <w:rPr>
        <w:b/>
        <w:sz w:val="24"/>
        <w:szCs w:val="24"/>
      </w:rPr>
      <w:fldChar w:fldCharType="separate"/>
    </w:r>
    <w:r w:rsidR="008E5568">
      <w:rPr>
        <w:b/>
        <w:noProof/>
      </w:rPr>
      <w:t>1</w:t>
    </w:r>
    <w:r w:rsidR="00C567F3">
      <w:rPr>
        <w:b/>
        <w:sz w:val="24"/>
        <w:szCs w:val="24"/>
      </w:rPr>
      <w:fldChar w:fldCharType="end"/>
    </w:r>
    <w:r>
      <w:t xml:space="preserve"> of </w:t>
    </w:r>
    <w:r>
      <w:rPr>
        <w:b/>
        <w:sz w:val="24"/>
        <w:szCs w:val="24"/>
      </w:rPr>
      <w:t>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EA1" w:rsidRDefault="00187EA1" w:rsidP="00274222">
      <w:pPr>
        <w:spacing w:line="240" w:lineRule="auto"/>
      </w:pPr>
      <w:r>
        <w:separator/>
      </w:r>
    </w:p>
  </w:footnote>
  <w:footnote w:type="continuationSeparator" w:id="1">
    <w:p w:rsidR="00187EA1" w:rsidRDefault="00187EA1" w:rsidP="0027422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043"/>
      <w:gridCol w:w="1144"/>
    </w:tblGrid>
    <w:tr w:rsidR="00E10D51" w:rsidRPr="002C0388" w:rsidTr="004D1225">
      <w:trPr>
        <w:trHeight w:val="380"/>
      </w:trPr>
      <w:tc>
        <w:tcPr>
          <w:tcW w:w="7765" w:type="dxa"/>
          <w:vAlign w:val="center"/>
        </w:tcPr>
        <w:p w:rsidR="00E10D51" w:rsidRDefault="00E10D51" w:rsidP="00BE6B9E">
          <w:pPr>
            <w:pStyle w:val="Header"/>
            <w:rPr>
              <w:sz w:val="14"/>
              <w:szCs w:val="16"/>
            </w:rPr>
          </w:pPr>
          <w:r>
            <w:rPr>
              <w:rFonts w:ascii="Calibri" w:hAnsi="Calibri"/>
              <w:b/>
              <w:color w:val="0070C0"/>
              <w:sz w:val="18"/>
            </w:rPr>
            <w:t>NRDA F-1-Schedule-A- Price Tender</w:t>
          </w:r>
        </w:p>
        <w:p w:rsidR="00E10D51" w:rsidRPr="000B7A6D" w:rsidRDefault="00E10D51" w:rsidP="00BE6B9E">
          <w:pPr>
            <w:pStyle w:val="Header"/>
            <w:rPr>
              <w:rFonts w:ascii="Palatino Linotype" w:hAnsi="Palatino Linotype"/>
              <w:b/>
              <w:sz w:val="18"/>
              <w:szCs w:val="18"/>
            </w:rPr>
          </w:pPr>
          <w:r w:rsidRPr="00FC6B91">
            <w:rPr>
              <w:rFonts w:ascii="Calibri" w:hAnsi="Calibri"/>
              <w:sz w:val="16"/>
              <w:szCs w:val="16"/>
            </w:rPr>
            <w:t>Design, Supply, Installation, Testing and Commissioning of LED Street Lights and High Mast Lighting system along with power supply infrastructure development at Naya Raipur</w:t>
          </w:r>
          <w:r>
            <w:rPr>
              <w:rFonts w:ascii="Calibri" w:hAnsi="Calibri"/>
              <w:sz w:val="16"/>
              <w:szCs w:val="16"/>
            </w:rPr>
            <w:t>.</w:t>
          </w:r>
        </w:p>
      </w:tc>
      <w:tc>
        <w:tcPr>
          <w:tcW w:w="1105" w:type="dxa"/>
          <w:vAlign w:val="center"/>
        </w:tcPr>
        <w:p w:rsidR="00E10D51" w:rsidRPr="002C0388" w:rsidRDefault="00E10D51" w:rsidP="00BE6B9E">
          <w:pPr>
            <w:pStyle w:val="Header"/>
            <w:jc w:val="center"/>
            <w:rPr>
              <w:rFonts w:ascii="Cambria" w:eastAsia="Times New Roman" w:hAnsi="Cambria"/>
              <w:b/>
              <w:bCs/>
              <w:color w:val="4F81BD"/>
              <w:szCs w:val="36"/>
            </w:rPr>
          </w:pPr>
          <w:r w:rsidRPr="002C0388">
            <w:rPr>
              <w:rFonts w:ascii="Cambria" w:eastAsia="Times New Roman" w:hAnsi="Cambria"/>
              <w:b/>
              <w:bCs/>
              <w:color w:val="4F81BD"/>
              <w:sz w:val="28"/>
              <w:szCs w:val="36"/>
            </w:rPr>
            <w:t>NRDA</w:t>
          </w:r>
        </w:p>
      </w:tc>
    </w:tr>
  </w:tbl>
  <w:p w:rsidR="00E10D51" w:rsidRDefault="00E10D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D51" w:rsidRPr="003F0454" w:rsidRDefault="00E10D51" w:rsidP="00727164">
    <w:pPr>
      <w:pStyle w:val="Header"/>
      <w:jc w:val="right"/>
      <w:rPr>
        <w:b/>
        <w:bCs/>
        <w:sz w:val="32"/>
        <w:szCs w:val="32"/>
      </w:rPr>
    </w:pPr>
    <w:r w:rsidRPr="003F0454">
      <w:rPr>
        <w:b/>
        <w:bCs/>
        <w:sz w:val="32"/>
        <w:szCs w:val="32"/>
      </w:rPr>
      <w:t>NRDA F-1</w:t>
    </w:r>
  </w:p>
  <w:p w:rsidR="00E10D51" w:rsidRDefault="00E10D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CCA2F1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A85078F"/>
    <w:multiLevelType w:val="hybridMultilevel"/>
    <w:tmpl w:val="6B7A97FE"/>
    <w:lvl w:ilvl="0" w:tplc="40090001">
      <w:start w:val="1"/>
      <w:numFmt w:val="bullet"/>
      <w:lvlText w:val=""/>
      <w:lvlJc w:val="left"/>
      <w:pPr>
        <w:ind w:left="1080" w:hanging="360"/>
      </w:pPr>
      <w:rPr>
        <w:rFonts w:ascii="Symbol" w:hAnsi="Symbol"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230C4967"/>
    <w:multiLevelType w:val="hybridMultilevel"/>
    <w:tmpl w:val="8A1CC5CA"/>
    <w:lvl w:ilvl="0" w:tplc="071ABF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2B53A0"/>
    <w:multiLevelType w:val="hybridMultilevel"/>
    <w:tmpl w:val="3D78A9A0"/>
    <w:lvl w:ilvl="0" w:tplc="800E1B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41E27FC"/>
    <w:multiLevelType w:val="hybridMultilevel"/>
    <w:tmpl w:val="4D40EC6A"/>
    <w:lvl w:ilvl="0" w:tplc="2B10732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EAF1334"/>
    <w:multiLevelType w:val="hybridMultilevel"/>
    <w:tmpl w:val="863899C8"/>
    <w:lvl w:ilvl="0" w:tplc="9A227DCC">
      <w:start w:val="1"/>
      <w:numFmt w:val="decimal"/>
      <w:lvlText w:val="%1."/>
      <w:lvlJc w:val="left"/>
      <w:pPr>
        <w:ind w:left="393" w:hanging="360"/>
      </w:pPr>
      <w:rPr>
        <w:rFonts w:hint="default"/>
        <w:color w:val="1C2F29"/>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3EC420A7"/>
    <w:multiLevelType w:val="hybridMultilevel"/>
    <w:tmpl w:val="D18A4A1E"/>
    <w:lvl w:ilvl="0" w:tplc="74BA84BE">
      <w:start w:val="1"/>
      <w:numFmt w:val="bullet"/>
      <w:pStyle w:val="ListBullet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B1148B"/>
    <w:multiLevelType w:val="hybridMultilevel"/>
    <w:tmpl w:val="08B2E912"/>
    <w:lvl w:ilvl="0" w:tplc="D714B7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2A36435"/>
    <w:multiLevelType w:val="hybridMultilevel"/>
    <w:tmpl w:val="A12A4634"/>
    <w:lvl w:ilvl="0" w:tplc="A3C2B332">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06E0058"/>
    <w:multiLevelType w:val="hybridMultilevel"/>
    <w:tmpl w:val="062E78E2"/>
    <w:lvl w:ilvl="0" w:tplc="F4CA8D3E">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76E449E1"/>
    <w:multiLevelType w:val="hybridMultilevel"/>
    <w:tmpl w:val="E4AA053C"/>
    <w:lvl w:ilvl="0" w:tplc="8F260EA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FE37CE5"/>
    <w:multiLevelType w:val="hybridMultilevel"/>
    <w:tmpl w:val="EF9A6F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6"/>
  </w:num>
  <w:num w:numId="3">
    <w:abstractNumId w:val="5"/>
  </w:num>
  <w:num w:numId="4">
    <w:abstractNumId w:val="1"/>
  </w:num>
  <w:num w:numId="5">
    <w:abstractNumId w:val="10"/>
  </w:num>
  <w:num w:numId="6">
    <w:abstractNumId w:val="11"/>
  </w:num>
  <w:num w:numId="7">
    <w:abstractNumId w:val="8"/>
  </w:num>
  <w:num w:numId="8">
    <w:abstractNumId w:val="3"/>
  </w:num>
  <w:num w:numId="9">
    <w:abstractNumId w:val="9"/>
  </w:num>
  <w:num w:numId="10">
    <w:abstractNumId w:val="4"/>
  </w:num>
  <w:num w:numId="11">
    <w:abstractNumId w:val="7"/>
  </w:num>
  <w:num w:numId="12">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0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274222"/>
    <w:rsid w:val="00004EBB"/>
    <w:rsid w:val="00006755"/>
    <w:rsid w:val="00015FEC"/>
    <w:rsid w:val="0001768B"/>
    <w:rsid w:val="0004598D"/>
    <w:rsid w:val="000466ED"/>
    <w:rsid w:val="0005061E"/>
    <w:rsid w:val="00052860"/>
    <w:rsid w:val="00053CFF"/>
    <w:rsid w:val="00065526"/>
    <w:rsid w:val="00070BBD"/>
    <w:rsid w:val="0007231D"/>
    <w:rsid w:val="00073F94"/>
    <w:rsid w:val="00075F08"/>
    <w:rsid w:val="0009160A"/>
    <w:rsid w:val="000953F1"/>
    <w:rsid w:val="00095D21"/>
    <w:rsid w:val="0009691C"/>
    <w:rsid w:val="00097F27"/>
    <w:rsid w:val="000A4B76"/>
    <w:rsid w:val="000B16F1"/>
    <w:rsid w:val="000C2946"/>
    <w:rsid w:val="000D1EB0"/>
    <w:rsid w:val="000E085D"/>
    <w:rsid w:val="000E72CC"/>
    <w:rsid w:val="00107565"/>
    <w:rsid w:val="00112C6A"/>
    <w:rsid w:val="00114CD6"/>
    <w:rsid w:val="001171D8"/>
    <w:rsid w:val="00120965"/>
    <w:rsid w:val="00121792"/>
    <w:rsid w:val="00121EA4"/>
    <w:rsid w:val="001256DD"/>
    <w:rsid w:val="00136382"/>
    <w:rsid w:val="001364C1"/>
    <w:rsid w:val="001437B3"/>
    <w:rsid w:val="00144134"/>
    <w:rsid w:val="00150743"/>
    <w:rsid w:val="0015174C"/>
    <w:rsid w:val="00151763"/>
    <w:rsid w:val="00160CDF"/>
    <w:rsid w:val="00174ACD"/>
    <w:rsid w:val="001806ED"/>
    <w:rsid w:val="00180D3E"/>
    <w:rsid w:val="00187EA1"/>
    <w:rsid w:val="0019378C"/>
    <w:rsid w:val="001A3E1C"/>
    <w:rsid w:val="001C146E"/>
    <w:rsid w:val="001C14AC"/>
    <w:rsid w:val="001C2143"/>
    <w:rsid w:val="001D6A98"/>
    <w:rsid w:val="001F4B30"/>
    <w:rsid w:val="001F5138"/>
    <w:rsid w:val="00213210"/>
    <w:rsid w:val="00222162"/>
    <w:rsid w:val="0022614A"/>
    <w:rsid w:val="00227256"/>
    <w:rsid w:val="00233ABF"/>
    <w:rsid w:val="00245D97"/>
    <w:rsid w:val="002551C2"/>
    <w:rsid w:val="002615A4"/>
    <w:rsid w:val="00263379"/>
    <w:rsid w:val="00264DF8"/>
    <w:rsid w:val="00270F0C"/>
    <w:rsid w:val="002711AE"/>
    <w:rsid w:val="0027197C"/>
    <w:rsid w:val="00273FB3"/>
    <w:rsid w:val="00274222"/>
    <w:rsid w:val="00283F06"/>
    <w:rsid w:val="00293B12"/>
    <w:rsid w:val="00294C1D"/>
    <w:rsid w:val="00297DAE"/>
    <w:rsid w:val="002A222C"/>
    <w:rsid w:val="002A6EAF"/>
    <w:rsid w:val="002A787D"/>
    <w:rsid w:val="002B2907"/>
    <w:rsid w:val="002C0388"/>
    <w:rsid w:val="002C298B"/>
    <w:rsid w:val="002C495A"/>
    <w:rsid w:val="002C682E"/>
    <w:rsid w:val="002D1E4E"/>
    <w:rsid w:val="002D4155"/>
    <w:rsid w:val="002D5370"/>
    <w:rsid w:val="002D5B5C"/>
    <w:rsid w:val="002D7046"/>
    <w:rsid w:val="002E1232"/>
    <w:rsid w:val="002E25CE"/>
    <w:rsid w:val="002E292C"/>
    <w:rsid w:val="002E36EA"/>
    <w:rsid w:val="002E6B67"/>
    <w:rsid w:val="002F4121"/>
    <w:rsid w:val="002F7084"/>
    <w:rsid w:val="0030265D"/>
    <w:rsid w:val="003031DF"/>
    <w:rsid w:val="00313FEF"/>
    <w:rsid w:val="003211F9"/>
    <w:rsid w:val="00325EC0"/>
    <w:rsid w:val="00327CCE"/>
    <w:rsid w:val="00340564"/>
    <w:rsid w:val="00342342"/>
    <w:rsid w:val="00351423"/>
    <w:rsid w:val="00360695"/>
    <w:rsid w:val="00361DDD"/>
    <w:rsid w:val="0036207C"/>
    <w:rsid w:val="003673DA"/>
    <w:rsid w:val="003706CC"/>
    <w:rsid w:val="00376980"/>
    <w:rsid w:val="0038001D"/>
    <w:rsid w:val="00394C5D"/>
    <w:rsid w:val="003A0A9E"/>
    <w:rsid w:val="003A0FB9"/>
    <w:rsid w:val="003A5DF8"/>
    <w:rsid w:val="003B0450"/>
    <w:rsid w:val="003B47A2"/>
    <w:rsid w:val="003B6F86"/>
    <w:rsid w:val="003C52C3"/>
    <w:rsid w:val="003D04BD"/>
    <w:rsid w:val="003E040E"/>
    <w:rsid w:val="003E55C1"/>
    <w:rsid w:val="003F062C"/>
    <w:rsid w:val="003F10E7"/>
    <w:rsid w:val="003F676B"/>
    <w:rsid w:val="004076FC"/>
    <w:rsid w:val="00411600"/>
    <w:rsid w:val="004144ED"/>
    <w:rsid w:val="00421C9F"/>
    <w:rsid w:val="004251FC"/>
    <w:rsid w:val="00432FD0"/>
    <w:rsid w:val="00436DDA"/>
    <w:rsid w:val="00445E34"/>
    <w:rsid w:val="004512A9"/>
    <w:rsid w:val="00456336"/>
    <w:rsid w:val="004605E4"/>
    <w:rsid w:val="004620D5"/>
    <w:rsid w:val="00465DF9"/>
    <w:rsid w:val="00471AB7"/>
    <w:rsid w:val="004729BD"/>
    <w:rsid w:val="00487A37"/>
    <w:rsid w:val="0049349C"/>
    <w:rsid w:val="0049495A"/>
    <w:rsid w:val="004954D6"/>
    <w:rsid w:val="004A0D07"/>
    <w:rsid w:val="004A4E9A"/>
    <w:rsid w:val="004B1A83"/>
    <w:rsid w:val="004B2986"/>
    <w:rsid w:val="004B6908"/>
    <w:rsid w:val="004C13AB"/>
    <w:rsid w:val="004C5290"/>
    <w:rsid w:val="004C5C8F"/>
    <w:rsid w:val="004C624B"/>
    <w:rsid w:val="004D03D0"/>
    <w:rsid w:val="004D1225"/>
    <w:rsid w:val="004D272B"/>
    <w:rsid w:val="004E467A"/>
    <w:rsid w:val="004F05F4"/>
    <w:rsid w:val="00516910"/>
    <w:rsid w:val="0052008E"/>
    <w:rsid w:val="005303B7"/>
    <w:rsid w:val="00531456"/>
    <w:rsid w:val="00533551"/>
    <w:rsid w:val="005360DD"/>
    <w:rsid w:val="005433CC"/>
    <w:rsid w:val="00551C85"/>
    <w:rsid w:val="005555CF"/>
    <w:rsid w:val="00556183"/>
    <w:rsid w:val="00567461"/>
    <w:rsid w:val="00573726"/>
    <w:rsid w:val="0057593F"/>
    <w:rsid w:val="005777E6"/>
    <w:rsid w:val="00580AE7"/>
    <w:rsid w:val="00582FA3"/>
    <w:rsid w:val="00583748"/>
    <w:rsid w:val="00585920"/>
    <w:rsid w:val="00595B8B"/>
    <w:rsid w:val="005B3C8C"/>
    <w:rsid w:val="005B64F0"/>
    <w:rsid w:val="005C02DA"/>
    <w:rsid w:val="005C3705"/>
    <w:rsid w:val="005D155E"/>
    <w:rsid w:val="005D1C10"/>
    <w:rsid w:val="005D305E"/>
    <w:rsid w:val="005D43FF"/>
    <w:rsid w:val="005F006C"/>
    <w:rsid w:val="005F5A8B"/>
    <w:rsid w:val="006038EE"/>
    <w:rsid w:val="00607108"/>
    <w:rsid w:val="0061306A"/>
    <w:rsid w:val="00615778"/>
    <w:rsid w:val="00622969"/>
    <w:rsid w:val="006234BD"/>
    <w:rsid w:val="006319B1"/>
    <w:rsid w:val="006339BD"/>
    <w:rsid w:val="006352F1"/>
    <w:rsid w:val="00637CD8"/>
    <w:rsid w:val="00640E17"/>
    <w:rsid w:val="00647319"/>
    <w:rsid w:val="006477FD"/>
    <w:rsid w:val="006506B0"/>
    <w:rsid w:val="00651AB0"/>
    <w:rsid w:val="0065339E"/>
    <w:rsid w:val="00654846"/>
    <w:rsid w:val="00655075"/>
    <w:rsid w:val="006625AB"/>
    <w:rsid w:val="006632AB"/>
    <w:rsid w:val="0067158B"/>
    <w:rsid w:val="00673479"/>
    <w:rsid w:val="00684E11"/>
    <w:rsid w:val="00685A95"/>
    <w:rsid w:val="0069182A"/>
    <w:rsid w:val="00692ED4"/>
    <w:rsid w:val="006A0220"/>
    <w:rsid w:val="006A0E70"/>
    <w:rsid w:val="006A5568"/>
    <w:rsid w:val="006B6F4D"/>
    <w:rsid w:val="006E7699"/>
    <w:rsid w:val="006F2B3A"/>
    <w:rsid w:val="006F796D"/>
    <w:rsid w:val="0070471A"/>
    <w:rsid w:val="00704989"/>
    <w:rsid w:val="00712F45"/>
    <w:rsid w:val="0072224A"/>
    <w:rsid w:val="007235D2"/>
    <w:rsid w:val="00727164"/>
    <w:rsid w:val="00734C41"/>
    <w:rsid w:val="007512E1"/>
    <w:rsid w:val="00763091"/>
    <w:rsid w:val="007636D5"/>
    <w:rsid w:val="007637AF"/>
    <w:rsid w:val="00763EF8"/>
    <w:rsid w:val="00770A5F"/>
    <w:rsid w:val="007713C7"/>
    <w:rsid w:val="00775545"/>
    <w:rsid w:val="00786F28"/>
    <w:rsid w:val="00790C75"/>
    <w:rsid w:val="00793354"/>
    <w:rsid w:val="0079513E"/>
    <w:rsid w:val="007A188A"/>
    <w:rsid w:val="007B0987"/>
    <w:rsid w:val="007B1625"/>
    <w:rsid w:val="007D7CC9"/>
    <w:rsid w:val="007E004A"/>
    <w:rsid w:val="007E2595"/>
    <w:rsid w:val="007E41BE"/>
    <w:rsid w:val="007E6E11"/>
    <w:rsid w:val="007F088B"/>
    <w:rsid w:val="007F0B74"/>
    <w:rsid w:val="0082578C"/>
    <w:rsid w:val="008267C1"/>
    <w:rsid w:val="00827DE7"/>
    <w:rsid w:val="00830DD9"/>
    <w:rsid w:val="0083371A"/>
    <w:rsid w:val="00833930"/>
    <w:rsid w:val="00835A2B"/>
    <w:rsid w:val="00835C8A"/>
    <w:rsid w:val="008421B8"/>
    <w:rsid w:val="00846F99"/>
    <w:rsid w:val="008472EB"/>
    <w:rsid w:val="00851770"/>
    <w:rsid w:val="008539C4"/>
    <w:rsid w:val="00855D36"/>
    <w:rsid w:val="0086331D"/>
    <w:rsid w:val="008733CB"/>
    <w:rsid w:val="0087643B"/>
    <w:rsid w:val="00882C1D"/>
    <w:rsid w:val="00885E3D"/>
    <w:rsid w:val="008937D4"/>
    <w:rsid w:val="00894F2F"/>
    <w:rsid w:val="00895FEF"/>
    <w:rsid w:val="00896BB8"/>
    <w:rsid w:val="008A1C6D"/>
    <w:rsid w:val="008A3FC7"/>
    <w:rsid w:val="008A5749"/>
    <w:rsid w:val="008B66A5"/>
    <w:rsid w:val="008C25CA"/>
    <w:rsid w:val="008C4D77"/>
    <w:rsid w:val="008C6E3B"/>
    <w:rsid w:val="008C7D37"/>
    <w:rsid w:val="008D1DCA"/>
    <w:rsid w:val="008D2BCC"/>
    <w:rsid w:val="008D3674"/>
    <w:rsid w:val="008D45CB"/>
    <w:rsid w:val="008D680B"/>
    <w:rsid w:val="008E01C8"/>
    <w:rsid w:val="008E3661"/>
    <w:rsid w:val="008E5568"/>
    <w:rsid w:val="008E5712"/>
    <w:rsid w:val="008F3372"/>
    <w:rsid w:val="00901865"/>
    <w:rsid w:val="009026B6"/>
    <w:rsid w:val="00903EB3"/>
    <w:rsid w:val="009057F8"/>
    <w:rsid w:val="00917D42"/>
    <w:rsid w:val="00917FD6"/>
    <w:rsid w:val="00923F40"/>
    <w:rsid w:val="0092420F"/>
    <w:rsid w:val="00924A50"/>
    <w:rsid w:val="00925076"/>
    <w:rsid w:val="00926B43"/>
    <w:rsid w:val="00927F08"/>
    <w:rsid w:val="0094020E"/>
    <w:rsid w:val="00950290"/>
    <w:rsid w:val="009701C5"/>
    <w:rsid w:val="00977CBC"/>
    <w:rsid w:val="00983F31"/>
    <w:rsid w:val="00993C0F"/>
    <w:rsid w:val="0099614D"/>
    <w:rsid w:val="009A17D5"/>
    <w:rsid w:val="009A2F99"/>
    <w:rsid w:val="009A58F3"/>
    <w:rsid w:val="009B6094"/>
    <w:rsid w:val="009B6F41"/>
    <w:rsid w:val="009C6906"/>
    <w:rsid w:val="009D1F46"/>
    <w:rsid w:val="009D2670"/>
    <w:rsid w:val="009D4847"/>
    <w:rsid w:val="009E35D7"/>
    <w:rsid w:val="009E43DA"/>
    <w:rsid w:val="009F13B5"/>
    <w:rsid w:val="009F50EC"/>
    <w:rsid w:val="00A03D06"/>
    <w:rsid w:val="00A05CBD"/>
    <w:rsid w:val="00A15E0D"/>
    <w:rsid w:val="00A22093"/>
    <w:rsid w:val="00A41E95"/>
    <w:rsid w:val="00A46447"/>
    <w:rsid w:val="00A527FB"/>
    <w:rsid w:val="00A53BBE"/>
    <w:rsid w:val="00A6352B"/>
    <w:rsid w:val="00A649A5"/>
    <w:rsid w:val="00A66FE9"/>
    <w:rsid w:val="00A67187"/>
    <w:rsid w:val="00A71E72"/>
    <w:rsid w:val="00A83D3C"/>
    <w:rsid w:val="00A867D4"/>
    <w:rsid w:val="00A97805"/>
    <w:rsid w:val="00AA2BB1"/>
    <w:rsid w:val="00AA4242"/>
    <w:rsid w:val="00AA4606"/>
    <w:rsid w:val="00AB589F"/>
    <w:rsid w:val="00AC4DBB"/>
    <w:rsid w:val="00AC5F4B"/>
    <w:rsid w:val="00AD699A"/>
    <w:rsid w:val="00AF6FAC"/>
    <w:rsid w:val="00B02A65"/>
    <w:rsid w:val="00B040E2"/>
    <w:rsid w:val="00B32F8B"/>
    <w:rsid w:val="00B34E51"/>
    <w:rsid w:val="00B36F75"/>
    <w:rsid w:val="00B37637"/>
    <w:rsid w:val="00B41710"/>
    <w:rsid w:val="00B46A59"/>
    <w:rsid w:val="00B47185"/>
    <w:rsid w:val="00B51697"/>
    <w:rsid w:val="00B516B2"/>
    <w:rsid w:val="00B52F3B"/>
    <w:rsid w:val="00B559B9"/>
    <w:rsid w:val="00B62E15"/>
    <w:rsid w:val="00B63D36"/>
    <w:rsid w:val="00B65C07"/>
    <w:rsid w:val="00B80814"/>
    <w:rsid w:val="00B8393A"/>
    <w:rsid w:val="00B86969"/>
    <w:rsid w:val="00B91F5A"/>
    <w:rsid w:val="00B9392B"/>
    <w:rsid w:val="00B95223"/>
    <w:rsid w:val="00BA2E0B"/>
    <w:rsid w:val="00BA4C1B"/>
    <w:rsid w:val="00BA63BA"/>
    <w:rsid w:val="00BB0542"/>
    <w:rsid w:val="00BB07E2"/>
    <w:rsid w:val="00BB7007"/>
    <w:rsid w:val="00BD0824"/>
    <w:rsid w:val="00BD3D51"/>
    <w:rsid w:val="00BE109A"/>
    <w:rsid w:val="00BE1B97"/>
    <w:rsid w:val="00BE3CF2"/>
    <w:rsid w:val="00BE60B0"/>
    <w:rsid w:val="00BE6B9E"/>
    <w:rsid w:val="00BE7689"/>
    <w:rsid w:val="00BF0334"/>
    <w:rsid w:val="00BF2BC4"/>
    <w:rsid w:val="00BF6005"/>
    <w:rsid w:val="00C02A79"/>
    <w:rsid w:val="00C03DF7"/>
    <w:rsid w:val="00C14957"/>
    <w:rsid w:val="00C24EC6"/>
    <w:rsid w:val="00C31EF1"/>
    <w:rsid w:val="00C32CF9"/>
    <w:rsid w:val="00C42CA7"/>
    <w:rsid w:val="00C4635E"/>
    <w:rsid w:val="00C47040"/>
    <w:rsid w:val="00C47053"/>
    <w:rsid w:val="00C51F33"/>
    <w:rsid w:val="00C553E0"/>
    <w:rsid w:val="00C567F3"/>
    <w:rsid w:val="00C56A92"/>
    <w:rsid w:val="00C70701"/>
    <w:rsid w:val="00C743CF"/>
    <w:rsid w:val="00C76026"/>
    <w:rsid w:val="00C82F13"/>
    <w:rsid w:val="00C9360F"/>
    <w:rsid w:val="00C97C72"/>
    <w:rsid w:val="00CC008A"/>
    <w:rsid w:val="00CC07F1"/>
    <w:rsid w:val="00CC2E21"/>
    <w:rsid w:val="00CC4680"/>
    <w:rsid w:val="00CC4FDE"/>
    <w:rsid w:val="00CC7BBC"/>
    <w:rsid w:val="00CE329A"/>
    <w:rsid w:val="00CE4494"/>
    <w:rsid w:val="00CF0D82"/>
    <w:rsid w:val="00D00188"/>
    <w:rsid w:val="00D01379"/>
    <w:rsid w:val="00D02E62"/>
    <w:rsid w:val="00D05666"/>
    <w:rsid w:val="00D15E05"/>
    <w:rsid w:val="00D16B48"/>
    <w:rsid w:val="00D17F7E"/>
    <w:rsid w:val="00D2198D"/>
    <w:rsid w:val="00D26040"/>
    <w:rsid w:val="00D400B7"/>
    <w:rsid w:val="00D44289"/>
    <w:rsid w:val="00D51AB2"/>
    <w:rsid w:val="00D52771"/>
    <w:rsid w:val="00D56943"/>
    <w:rsid w:val="00D56DFB"/>
    <w:rsid w:val="00D56E26"/>
    <w:rsid w:val="00D5711D"/>
    <w:rsid w:val="00D63284"/>
    <w:rsid w:val="00D64965"/>
    <w:rsid w:val="00D66233"/>
    <w:rsid w:val="00D72D1E"/>
    <w:rsid w:val="00D77A03"/>
    <w:rsid w:val="00D970E7"/>
    <w:rsid w:val="00DA21FE"/>
    <w:rsid w:val="00DB340E"/>
    <w:rsid w:val="00DB3FA5"/>
    <w:rsid w:val="00DD3695"/>
    <w:rsid w:val="00DD58A1"/>
    <w:rsid w:val="00DE4678"/>
    <w:rsid w:val="00DE5143"/>
    <w:rsid w:val="00DF0AB2"/>
    <w:rsid w:val="00DF1374"/>
    <w:rsid w:val="00DF2420"/>
    <w:rsid w:val="00DF6140"/>
    <w:rsid w:val="00E10D51"/>
    <w:rsid w:val="00E114FD"/>
    <w:rsid w:val="00E115FD"/>
    <w:rsid w:val="00E162F0"/>
    <w:rsid w:val="00E25905"/>
    <w:rsid w:val="00E31723"/>
    <w:rsid w:val="00E42C05"/>
    <w:rsid w:val="00E443DC"/>
    <w:rsid w:val="00E449D4"/>
    <w:rsid w:val="00E5219E"/>
    <w:rsid w:val="00E530A1"/>
    <w:rsid w:val="00E57006"/>
    <w:rsid w:val="00E61F7B"/>
    <w:rsid w:val="00E63DC5"/>
    <w:rsid w:val="00E7016D"/>
    <w:rsid w:val="00E7059F"/>
    <w:rsid w:val="00E73426"/>
    <w:rsid w:val="00E96F4E"/>
    <w:rsid w:val="00EA33C5"/>
    <w:rsid w:val="00EA6DAC"/>
    <w:rsid w:val="00EA72E0"/>
    <w:rsid w:val="00EB1BBA"/>
    <w:rsid w:val="00EB213D"/>
    <w:rsid w:val="00EC1214"/>
    <w:rsid w:val="00EC2475"/>
    <w:rsid w:val="00EC64D2"/>
    <w:rsid w:val="00ED5899"/>
    <w:rsid w:val="00ED5BAD"/>
    <w:rsid w:val="00ED63A4"/>
    <w:rsid w:val="00ED71D2"/>
    <w:rsid w:val="00EE2E3E"/>
    <w:rsid w:val="00EE7568"/>
    <w:rsid w:val="00EF15BE"/>
    <w:rsid w:val="00EF1662"/>
    <w:rsid w:val="00EF243E"/>
    <w:rsid w:val="00F024C2"/>
    <w:rsid w:val="00F11C6C"/>
    <w:rsid w:val="00F1210A"/>
    <w:rsid w:val="00F12E05"/>
    <w:rsid w:val="00F13161"/>
    <w:rsid w:val="00F25E87"/>
    <w:rsid w:val="00F277C4"/>
    <w:rsid w:val="00F357E7"/>
    <w:rsid w:val="00F3758F"/>
    <w:rsid w:val="00F40634"/>
    <w:rsid w:val="00F44D03"/>
    <w:rsid w:val="00F45A26"/>
    <w:rsid w:val="00F461B5"/>
    <w:rsid w:val="00F534C6"/>
    <w:rsid w:val="00F5757A"/>
    <w:rsid w:val="00F60807"/>
    <w:rsid w:val="00F661E3"/>
    <w:rsid w:val="00F73474"/>
    <w:rsid w:val="00F8188B"/>
    <w:rsid w:val="00FA3E2E"/>
    <w:rsid w:val="00FA4BDB"/>
    <w:rsid w:val="00FA5554"/>
    <w:rsid w:val="00FA7EF3"/>
    <w:rsid w:val="00FB0F94"/>
    <w:rsid w:val="00FB1801"/>
    <w:rsid w:val="00FB3A5F"/>
    <w:rsid w:val="00FB3D27"/>
    <w:rsid w:val="00FB3DEE"/>
    <w:rsid w:val="00FB6353"/>
    <w:rsid w:val="00FC5B85"/>
    <w:rsid w:val="00FD15FE"/>
    <w:rsid w:val="00FD566D"/>
    <w:rsid w:val="00FE224F"/>
    <w:rsid w:val="00FE36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52B"/>
    <w:pPr>
      <w:spacing w:line="264" w:lineRule="auto"/>
    </w:pPr>
    <w:rPr>
      <w:rFonts w:ascii="Arial" w:hAnsi="Arial"/>
      <w:szCs w:val="22"/>
    </w:rPr>
  </w:style>
  <w:style w:type="paragraph" w:styleId="Heading1">
    <w:name w:val="heading 1"/>
    <w:basedOn w:val="Normal"/>
    <w:next w:val="Normal"/>
    <w:link w:val="Heading1Char"/>
    <w:uiPriority w:val="9"/>
    <w:qFormat/>
    <w:rsid w:val="008E01C8"/>
    <w:pPr>
      <w:keepNext/>
      <w:spacing w:before="60" w:after="60"/>
      <w:jc w:val="center"/>
      <w:outlineLvl w:val="0"/>
    </w:pPr>
    <w:rPr>
      <w:rFonts w:ascii="Arial Bold" w:eastAsia="Times New Roman" w:hAnsi="Arial Bold"/>
      <w:b/>
      <w:bCs/>
      <w:color w:val="0070C0"/>
      <w:kern w:val="32"/>
      <w:sz w:val="24"/>
      <w:szCs w:val="32"/>
    </w:rPr>
  </w:style>
  <w:style w:type="paragraph" w:styleId="Heading2">
    <w:name w:val="heading 2"/>
    <w:basedOn w:val="Normal"/>
    <w:next w:val="Normal"/>
    <w:link w:val="Heading2Char"/>
    <w:uiPriority w:val="9"/>
    <w:qFormat/>
    <w:rsid w:val="00DE5143"/>
    <w:pPr>
      <w:keepNext/>
      <w:spacing w:before="240" w:after="60"/>
      <w:outlineLvl w:val="1"/>
    </w:pPr>
    <w:rPr>
      <w:rFonts w:ascii="Arial Bold" w:eastAsia="Times New Roman" w:hAnsi="Arial Bold"/>
      <w:b/>
      <w:bCs/>
      <w:iCs/>
      <w:color w:val="984806"/>
      <w:sz w:val="23"/>
      <w:szCs w:val="28"/>
    </w:rPr>
  </w:style>
  <w:style w:type="paragraph" w:styleId="Heading3">
    <w:name w:val="heading 3"/>
    <w:basedOn w:val="Normal"/>
    <w:next w:val="Normal"/>
    <w:link w:val="Heading3Char"/>
    <w:uiPriority w:val="9"/>
    <w:qFormat/>
    <w:rsid w:val="00775545"/>
    <w:pPr>
      <w:keepNext/>
      <w:tabs>
        <w:tab w:val="left" w:pos="907"/>
      </w:tabs>
      <w:spacing w:before="120" w:after="120"/>
      <w:outlineLvl w:val="2"/>
    </w:pPr>
    <w:rPr>
      <w:rFonts w:ascii="Arial Bold" w:eastAsia="Times New Roman" w:hAnsi="Arial Bold"/>
      <w:b/>
      <w:bCs/>
      <w:szCs w:val="26"/>
    </w:rPr>
  </w:style>
  <w:style w:type="paragraph" w:styleId="Heading4">
    <w:name w:val="heading 4"/>
    <w:basedOn w:val="Normal"/>
    <w:next w:val="Normal"/>
    <w:qFormat/>
    <w:rsid w:val="00DE51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222"/>
    <w:pPr>
      <w:tabs>
        <w:tab w:val="center" w:pos="4680"/>
        <w:tab w:val="right" w:pos="9360"/>
      </w:tabs>
      <w:spacing w:line="240" w:lineRule="auto"/>
    </w:pPr>
  </w:style>
  <w:style w:type="character" w:customStyle="1" w:styleId="HeaderChar">
    <w:name w:val="Header Char"/>
    <w:basedOn w:val="DefaultParagraphFont"/>
    <w:link w:val="Header"/>
    <w:uiPriority w:val="99"/>
    <w:rsid w:val="00274222"/>
  </w:style>
  <w:style w:type="paragraph" w:styleId="Footer">
    <w:name w:val="footer"/>
    <w:basedOn w:val="Normal"/>
    <w:link w:val="FooterChar"/>
    <w:uiPriority w:val="99"/>
    <w:unhideWhenUsed/>
    <w:rsid w:val="00274222"/>
    <w:pPr>
      <w:tabs>
        <w:tab w:val="center" w:pos="4680"/>
        <w:tab w:val="right" w:pos="9360"/>
      </w:tabs>
      <w:spacing w:line="240" w:lineRule="auto"/>
    </w:pPr>
  </w:style>
  <w:style w:type="character" w:customStyle="1" w:styleId="FooterChar">
    <w:name w:val="Footer Char"/>
    <w:basedOn w:val="DefaultParagraphFont"/>
    <w:link w:val="Footer"/>
    <w:uiPriority w:val="99"/>
    <w:rsid w:val="00274222"/>
  </w:style>
  <w:style w:type="paragraph" w:styleId="BalloonText">
    <w:name w:val="Balloon Text"/>
    <w:basedOn w:val="Normal"/>
    <w:link w:val="BalloonTextChar"/>
    <w:uiPriority w:val="99"/>
    <w:semiHidden/>
    <w:unhideWhenUsed/>
    <w:rsid w:val="0027422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222"/>
    <w:rPr>
      <w:rFonts w:ascii="Tahoma" w:hAnsi="Tahoma" w:cs="Tahoma"/>
      <w:sz w:val="16"/>
      <w:szCs w:val="16"/>
    </w:rPr>
  </w:style>
  <w:style w:type="table" w:styleId="TableGrid">
    <w:name w:val="Table Grid"/>
    <w:basedOn w:val="TableNormal"/>
    <w:uiPriority w:val="59"/>
    <w:rsid w:val="002C038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E01C8"/>
    <w:rPr>
      <w:rFonts w:ascii="Arial Bold" w:eastAsia="Times New Roman" w:hAnsi="Arial Bold" w:cs="Times New Roman"/>
      <w:b/>
      <w:bCs/>
      <w:color w:val="0070C0"/>
      <w:kern w:val="32"/>
      <w:sz w:val="24"/>
      <w:szCs w:val="32"/>
    </w:rPr>
  </w:style>
  <w:style w:type="paragraph" w:styleId="TOC1">
    <w:name w:val="toc 1"/>
    <w:basedOn w:val="Normal"/>
    <w:next w:val="Normal"/>
    <w:autoRedefine/>
    <w:uiPriority w:val="39"/>
    <w:unhideWhenUsed/>
    <w:rsid w:val="00A6352B"/>
  </w:style>
  <w:style w:type="character" w:styleId="Hyperlink">
    <w:name w:val="Hyperlink"/>
    <w:basedOn w:val="DefaultParagraphFont"/>
    <w:uiPriority w:val="99"/>
    <w:unhideWhenUsed/>
    <w:rsid w:val="00A6352B"/>
    <w:rPr>
      <w:color w:val="0000FF"/>
      <w:u w:val="single"/>
    </w:rPr>
  </w:style>
  <w:style w:type="character" w:customStyle="1" w:styleId="Heading2Char">
    <w:name w:val="Heading 2 Char"/>
    <w:basedOn w:val="DefaultParagraphFont"/>
    <w:link w:val="Heading2"/>
    <w:uiPriority w:val="9"/>
    <w:rsid w:val="00DE5143"/>
    <w:rPr>
      <w:rFonts w:ascii="Arial Bold" w:hAnsi="Arial Bold"/>
      <w:b/>
      <w:bCs/>
      <w:iCs/>
      <w:color w:val="984806"/>
      <w:sz w:val="23"/>
      <w:szCs w:val="28"/>
      <w:lang w:val="en-US" w:eastAsia="en-US" w:bidi="ar-SA"/>
    </w:rPr>
  </w:style>
  <w:style w:type="paragraph" w:styleId="TOC2">
    <w:name w:val="toc 2"/>
    <w:basedOn w:val="Normal"/>
    <w:next w:val="Normal"/>
    <w:autoRedefine/>
    <w:uiPriority w:val="39"/>
    <w:unhideWhenUsed/>
    <w:rsid w:val="0019378C"/>
    <w:pPr>
      <w:spacing w:before="180" w:after="180"/>
    </w:pPr>
  </w:style>
  <w:style w:type="paragraph" w:styleId="ListBullet">
    <w:name w:val="List Bullet"/>
    <w:basedOn w:val="Normal"/>
    <w:uiPriority w:val="99"/>
    <w:unhideWhenUsed/>
    <w:rsid w:val="009F13B5"/>
    <w:pPr>
      <w:numPr>
        <w:numId w:val="1"/>
      </w:numPr>
      <w:jc w:val="both"/>
    </w:pPr>
  </w:style>
  <w:style w:type="character" w:customStyle="1" w:styleId="Heading3Char">
    <w:name w:val="Heading 3 Char"/>
    <w:basedOn w:val="DefaultParagraphFont"/>
    <w:link w:val="Heading3"/>
    <w:uiPriority w:val="9"/>
    <w:rsid w:val="00775545"/>
    <w:rPr>
      <w:rFonts w:ascii="Arial Bold" w:eastAsia="Times New Roman" w:hAnsi="Arial Bold" w:cs="Times New Roman"/>
      <w:b/>
      <w:bCs/>
      <w:szCs w:val="26"/>
    </w:rPr>
  </w:style>
  <w:style w:type="paragraph" w:styleId="TOC3">
    <w:name w:val="toc 3"/>
    <w:basedOn w:val="Normal"/>
    <w:next w:val="Normal"/>
    <w:autoRedefine/>
    <w:uiPriority w:val="39"/>
    <w:unhideWhenUsed/>
    <w:rsid w:val="00213210"/>
    <w:pPr>
      <w:tabs>
        <w:tab w:val="left" w:pos="660"/>
        <w:tab w:val="right" w:leader="dot" w:pos="9307"/>
      </w:tabs>
      <w:spacing w:before="60" w:after="60"/>
    </w:pPr>
    <w:rPr>
      <w:sz w:val="18"/>
    </w:rPr>
  </w:style>
  <w:style w:type="paragraph" w:styleId="BodyText">
    <w:name w:val="Body Text"/>
    <w:basedOn w:val="Normal"/>
    <w:rsid w:val="00A649A5"/>
    <w:pPr>
      <w:spacing w:after="120"/>
    </w:pPr>
  </w:style>
  <w:style w:type="paragraph" w:styleId="ListBullet3">
    <w:name w:val="List Bullet 3"/>
    <w:basedOn w:val="Normal"/>
    <w:rsid w:val="00B34E51"/>
    <w:pPr>
      <w:numPr>
        <w:numId w:val="2"/>
      </w:numPr>
    </w:pPr>
  </w:style>
  <w:style w:type="paragraph" w:styleId="Title">
    <w:name w:val="Title"/>
    <w:basedOn w:val="Normal"/>
    <w:qFormat/>
    <w:rsid w:val="00F11C6C"/>
    <w:pPr>
      <w:tabs>
        <w:tab w:val="left" w:pos="9360"/>
      </w:tabs>
      <w:spacing w:line="240" w:lineRule="auto"/>
      <w:ind w:right="-630"/>
      <w:jc w:val="center"/>
    </w:pPr>
    <w:rPr>
      <w:rFonts w:ascii="Times New Roman" w:eastAsia="Times New Roman" w:hAnsi="Times New Roman"/>
      <w:spacing w:val="80"/>
      <w:sz w:val="40"/>
      <w:szCs w:val="20"/>
    </w:rPr>
  </w:style>
  <w:style w:type="paragraph" w:styleId="Caption">
    <w:name w:val="caption"/>
    <w:basedOn w:val="Normal"/>
    <w:next w:val="Normal"/>
    <w:qFormat/>
    <w:rsid w:val="00DE5143"/>
    <w:pPr>
      <w:jc w:val="center"/>
    </w:pPr>
    <w:rPr>
      <w:rFonts w:ascii="Arial Bold" w:hAnsi="Arial Bold"/>
      <w:b/>
      <w:bCs/>
      <w:sz w:val="18"/>
      <w:szCs w:val="18"/>
    </w:rPr>
  </w:style>
  <w:style w:type="paragraph" w:customStyle="1" w:styleId="Style1">
    <w:name w:val="Style1"/>
    <w:basedOn w:val="Normal"/>
    <w:link w:val="Style1Char"/>
    <w:rsid w:val="00DE5143"/>
    <w:pPr>
      <w:spacing w:before="120" w:after="120"/>
      <w:jc w:val="both"/>
    </w:pPr>
  </w:style>
  <w:style w:type="character" w:customStyle="1" w:styleId="Style1Char">
    <w:name w:val="Style1 Char"/>
    <w:basedOn w:val="DefaultParagraphFont"/>
    <w:link w:val="Style1"/>
    <w:rsid w:val="009F13B5"/>
    <w:rPr>
      <w:rFonts w:ascii="Arial" w:eastAsia="Calibri" w:hAnsi="Arial"/>
      <w:szCs w:val="22"/>
      <w:lang w:val="en-US" w:eastAsia="en-US" w:bidi="ar-SA"/>
    </w:rPr>
  </w:style>
  <w:style w:type="paragraph" w:customStyle="1" w:styleId="Style">
    <w:name w:val="Style"/>
    <w:rsid w:val="0027197C"/>
    <w:pPr>
      <w:widowControl w:val="0"/>
      <w:autoSpaceDE w:val="0"/>
      <w:autoSpaceDN w:val="0"/>
      <w:adjustRightInd w:val="0"/>
    </w:pPr>
    <w:rPr>
      <w:rFonts w:ascii="Times New Roman" w:eastAsia="Times New Roman" w:hAnsi="Times New Roman"/>
      <w:sz w:val="24"/>
      <w:szCs w:val="24"/>
    </w:rPr>
  </w:style>
  <w:style w:type="paragraph" w:styleId="ListParagraph">
    <w:name w:val="List Paragraph"/>
    <w:basedOn w:val="Normal"/>
    <w:uiPriority w:val="34"/>
    <w:qFormat/>
    <w:rsid w:val="0027197C"/>
    <w:pPr>
      <w:ind w:left="720"/>
    </w:pPr>
  </w:style>
  <w:style w:type="character" w:customStyle="1" w:styleId="Table">
    <w:name w:val="Table"/>
    <w:basedOn w:val="DefaultParagraphFont"/>
    <w:rsid w:val="00015FEC"/>
    <w:rPr>
      <w:rFonts w:ascii="Arial" w:hAnsi="Arial"/>
      <w:sz w:val="20"/>
    </w:rPr>
  </w:style>
</w:styles>
</file>

<file path=word/webSettings.xml><?xml version="1.0" encoding="utf-8"?>
<w:webSettings xmlns:r="http://schemas.openxmlformats.org/officeDocument/2006/relationships" xmlns:w="http://schemas.openxmlformats.org/wordprocessingml/2006/main">
  <w:divs>
    <w:div w:id="130247977">
      <w:bodyDiv w:val="1"/>
      <w:marLeft w:val="0"/>
      <w:marRight w:val="0"/>
      <w:marTop w:val="0"/>
      <w:marBottom w:val="0"/>
      <w:divBdr>
        <w:top w:val="none" w:sz="0" w:space="0" w:color="auto"/>
        <w:left w:val="none" w:sz="0" w:space="0" w:color="auto"/>
        <w:bottom w:val="none" w:sz="0" w:space="0" w:color="auto"/>
        <w:right w:val="none" w:sz="0" w:space="0" w:color="auto"/>
      </w:divBdr>
    </w:div>
    <w:div w:id="141971179">
      <w:bodyDiv w:val="1"/>
      <w:marLeft w:val="0"/>
      <w:marRight w:val="0"/>
      <w:marTop w:val="0"/>
      <w:marBottom w:val="0"/>
      <w:divBdr>
        <w:top w:val="none" w:sz="0" w:space="0" w:color="auto"/>
        <w:left w:val="none" w:sz="0" w:space="0" w:color="auto"/>
        <w:bottom w:val="none" w:sz="0" w:space="0" w:color="auto"/>
        <w:right w:val="none" w:sz="0" w:space="0" w:color="auto"/>
      </w:divBdr>
    </w:div>
    <w:div w:id="221912588">
      <w:bodyDiv w:val="1"/>
      <w:marLeft w:val="0"/>
      <w:marRight w:val="0"/>
      <w:marTop w:val="0"/>
      <w:marBottom w:val="0"/>
      <w:divBdr>
        <w:top w:val="none" w:sz="0" w:space="0" w:color="auto"/>
        <w:left w:val="none" w:sz="0" w:space="0" w:color="auto"/>
        <w:bottom w:val="none" w:sz="0" w:space="0" w:color="auto"/>
        <w:right w:val="none" w:sz="0" w:space="0" w:color="auto"/>
      </w:divBdr>
    </w:div>
    <w:div w:id="321814497">
      <w:bodyDiv w:val="1"/>
      <w:marLeft w:val="0"/>
      <w:marRight w:val="0"/>
      <w:marTop w:val="0"/>
      <w:marBottom w:val="0"/>
      <w:divBdr>
        <w:top w:val="none" w:sz="0" w:space="0" w:color="auto"/>
        <w:left w:val="none" w:sz="0" w:space="0" w:color="auto"/>
        <w:bottom w:val="none" w:sz="0" w:space="0" w:color="auto"/>
        <w:right w:val="none" w:sz="0" w:space="0" w:color="auto"/>
      </w:divBdr>
    </w:div>
    <w:div w:id="341131899">
      <w:bodyDiv w:val="1"/>
      <w:marLeft w:val="0"/>
      <w:marRight w:val="0"/>
      <w:marTop w:val="0"/>
      <w:marBottom w:val="0"/>
      <w:divBdr>
        <w:top w:val="none" w:sz="0" w:space="0" w:color="auto"/>
        <w:left w:val="none" w:sz="0" w:space="0" w:color="auto"/>
        <w:bottom w:val="none" w:sz="0" w:space="0" w:color="auto"/>
        <w:right w:val="none" w:sz="0" w:space="0" w:color="auto"/>
      </w:divBdr>
    </w:div>
    <w:div w:id="345525815">
      <w:bodyDiv w:val="1"/>
      <w:marLeft w:val="0"/>
      <w:marRight w:val="0"/>
      <w:marTop w:val="0"/>
      <w:marBottom w:val="0"/>
      <w:divBdr>
        <w:top w:val="none" w:sz="0" w:space="0" w:color="auto"/>
        <w:left w:val="none" w:sz="0" w:space="0" w:color="auto"/>
        <w:bottom w:val="none" w:sz="0" w:space="0" w:color="auto"/>
        <w:right w:val="none" w:sz="0" w:space="0" w:color="auto"/>
      </w:divBdr>
    </w:div>
    <w:div w:id="356199963">
      <w:bodyDiv w:val="1"/>
      <w:marLeft w:val="0"/>
      <w:marRight w:val="0"/>
      <w:marTop w:val="0"/>
      <w:marBottom w:val="0"/>
      <w:divBdr>
        <w:top w:val="none" w:sz="0" w:space="0" w:color="auto"/>
        <w:left w:val="none" w:sz="0" w:space="0" w:color="auto"/>
        <w:bottom w:val="none" w:sz="0" w:space="0" w:color="auto"/>
        <w:right w:val="none" w:sz="0" w:space="0" w:color="auto"/>
      </w:divBdr>
    </w:div>
    <w:div w:id="372853478">
      <w:bodyDiv w:val="1"/>
      <w:marLeft w:val="0"/>
      <w:marRight w:val="0"/>
      <w:marTop w:val="0"/>
      <w:marBottom w:val="0"/>
      <w:divBdr>
        <w:top w:val="none" w:sz="0" w:space="0" w:color="auto"/>
        <w:left w:val="none" w:sz="0" w:space="0" w:color="auto"/>
        <w:bottom w:val="none" w:sz="0" w:space="0" w:color="auto"/>
        <w:right w:val="none" w:sz="0" w:space="0" w:color="auto"/>
      </w:divBdr>
    </w:div>
    <w:div w:id="387191886">
      <w:bodyDiv w:val="1"/>
      <w:marLeft w:val="0"/>
      <w:marRight w:val="0"/>
      <w:marTop w:val="0"/>
      <w:marBottom w:val="0"/>
      <w:divBdr>
        <w:top w:val="none" w:sz="0" w:space="0" w:color="auto"/>
        <w:left w:val="none" w:sz="0" w:space="0" w:color="auto"/>
        <w:bottom w:val="none" w:sz="0" w:space="0" w:color="auto"/>
        <w:right w:val="none" w:sz="0" w:space="0" w:color="auto"/>
      </w:divBdr>
    </w:div>
    <w:div w:id="508566502">
      <w:bodyDiv w:val="1"/>
      <w:marLeft w:val="0"/>
      <w:marRight w:val="0"/>
      <w:marTop w:val="0"/>
      <w:marBottom w:val="0"/>
      <w:divBdr>
        <w:top w:val="none" w:sz="0" w:space="0" w:color="auto"/>
        <w:left w:val="none" w:sz="0" w:space="0" w:color="auto"/>
        <w:bottom w:val="none" w:sz="0" w:space="0" w:color="auto"/>
        <w:right w:val="none" w:sz="0" w:space="0" w:color="auto"/>
      </w:divBdr>
    </w:div>
    <w:div w:id="548422361">
      <w:bodyDiv w:val="1"/>
      <w:marLeft w:val="0"/>
      <w:marRight w:val="0"/>
      <w:marTop w:val="0"/>
      <w:marBottom w:val="0"/>
      <w:divBdr>
        <w:top w:val="none" w:sz="0" w:space="0" w:color="auto"/>
        <w:left w:val="none" w:sz="0" w:space="0" w:color="auto"/>
        <w:bottom w:val="none" w:sz="0" w:space="0" w:color="auto"/>
        <w:right w:val="none" w:sz="0" w:space="0" w:color="auto"/>
      </w:divBdr>
    </w:div>
    <w:div w:id="624889865">
      <w:bodyDiv w:val="1"/>
      <w:marLeft w:val="0"/>
      <w:marRight w:val="0"/>
      <w:marTop w:val="0"/>
      <w:marBottom w:val="0"/>
      <w:divBdr>
        <w:top w:val="none" w:sz="0" w:space="0" w:color="auto"/>
        <w:left w:val="none" w:sz="0" w:space="0" w:color="auto"/>
        <w:bottom w:val="none" w:sz="0" w:space="0" w:color="auto"/>
        <w:right w:val="none" w:sz="0" w:space="0" w:color="auto"/>
      </w:divBdr>
    </w:div>
    <w:div w:id="698167494">
      <w:bodyDiv w:val="1"/>
      <w:marLeft w:val="0"/>
      <w:marRight w:val="0"/>
      <w:marTop w:val="0"/>
      <w:marBottom w:val="0"/>
      <w:divBdr>
        <w:top w:val="none" w:sz="0" w:space="0" w:color="auto"/>
        <w:left w:val="none" w:sz="0" w:space="0" w:color="auto"/>
        <w:bottom w:val="none" w:sz="0" w:space="0" w:color="auto"/>
        <w:right w:val="none" w:sz="0" w:space="0" w:color="auto"/>
      </w:divBdr>
    </w:div>
    <w:div w:id="707024843">
      <w:bodyDiv w:val="1"/>
      <w:marLeft w:val="0"/>
      <w:marRight w:val="0"/>
      <w:marTop w:val="0"/>
      <w:marBottom w:val="0"/>
      <w:divBdr>
        <w:top w:val="none" w:sz="0" w:space="0" w:color="auto"/>
        <w:left w:val="none" w:sz="0" w:space="0" w:color="auto"/>
        <w:bottom w:val="none" w:sz="0" w:space="0" w:color="auto"/>
        <w:right w:val="none" w:sz="0" w:space="0" w:color="auto"/>
      </w:divBdr>
    </w:div>
    <w:div w:id="733049427">
      <w:bodyDiv w:val="1"/>
      <w:marLeft w:val="0"/>
      <w:marRight w:val="0"/>
      <w:marTop w:val="0"/>
      <w:marBottom w:val="0"/>
      <w:divBdr>
        <w:top w:val="none" w:sz="0" w:space="0" w:color="auto"/>
        <w:left w:val="none" w:sz="0" w:space="0" w:color="auto"/>
        <w:bottom w:val="none" w:sz="0" w:space="0" w:color="auto"/>
        <w:right w:val="none" w:sz="0" w:space="0" w:color="auto"/>
      </w:divBdr>
    </w:div>
    <w:div w:id="766921899">
      <w:bodyDiv w:val="1"/>
      <w:marLeft w:val="0"/>
      <w:marRight w:val="0"/>
      <w:marTop w:val="0"/>
      <w:marBottom w:val="0"/>
      <w:divBdr>
        <w:top w:val="none" w:sz="0" w:space="0" w:color="auto"/>
        <w:left w:val="none" w:sz="0" w:space="0" w:color="auto"/>
        <w:bottom w:val="none" w:sz="0" w:space="0" w:color="auto"/>
        <w:right w:val="none" w:sz="0" w:space="0" w:color="auto"/>
      </w:divBdr>
    </w:div>
    <w:div w:id="793524030">
      <w:bodyDiv w:val="1"/>
      <w:marLeft w:val="0"/>
      <w:marRight w:val="0"/>
      <w:marTop w:val="0"/>
      <w:marBottom w:val="0"/>
      <w:divBdr>
        <w:top w:val="none" w:sz="0" w:space="0" w:color="auto"/>
        <w:left w:val="none" w:sz="0" w:space="0" w:color="auto"/>
        <w:bottom w:val="none" w:sz="0" w:space="0" w:color="auto"/>
        <w:right w:val="none" w:sz="0" w:space="0" w:color="auto"/>
      </w:divBdr>
    </w:div>
    <w:div w:id="823929372">
      <w:bodyDiv w:val="1"/>
      <w:marLeft w:val="0"/>
      <w:marRight w:val="0"/>
      <w:marTop w:val="0"/>
      <w:marBottom w:val="0"/>
      <w:divBdr>
        <w:top w:val="none" w:sz="0" w:space="0" w:color="auto"/>
        <w:left w:val="none" w:sz="0" w:space="0" w:color="auto"/>
        <w:bottom w:val="none" w:sz="0" w:space="0" w:color="auto"/>
        <w:right w:val="none" w:sz="0" w:space="0" w:color="auto"/>
      </w:divBdr>
    </w:div>
    <w:div w:id="879630201">
      <w:bodyDiv w:val="1"/>
      <w:marLeft w:val="0"/>
      <w:marRight w:val="0"/>
      <w:marTop w:val="0"/>
      <w:marBottom w:val="0"/>
      <w:divBdr>
        <w:top w:val="none" w:sz="0" w:space="0" w:color="auto"/>
        <w:left w:val="none" w:sz="0" w:space="0" w:color="auto"/>
        <w:bottom w:val="none" w:sz="0" w:space="0" w:color="auto"/>
        <w:right w:val="none" w:sz="0" w:space="0" w:color="auto"/>
      </w:divBdr>
    </w:div>
    <w:div w:id="974990780">
      <w:bodyDiv w:val="1"/>
      <w:marLeft w:val="0"/>
      <w:marRight w:val="0"/>
      <w:marTop w:val="0"/>
      <w:marBottom w:val="0"/>
      <w:divBdr>
        <w:top w:val="none" w:sz="0" w:space="0" w:color="auto"/>
        <w:left w:val="none" w:sz="0" w:space="0" w:color="auto"/>
        <w:bottom w:val="none" w:sz="0" w:space="0" w:color="auto"/>
        <w:right w:val="none" w:sz="0" w:space="0" w:color="auto"/>
      </w:divBdr>
    </w:div>
    <w:div w:id="1018115046">
      <w:bodyDiv w:val="1"/>
      <w:marLeft w:val="0"/>
      <w:marRight w:val="0"/>
      <w:marTop w:val="0"/>
      <w:marBottom w:val="0"/>
      <w:divBdr>
        <w:top w:val="none" w:sz="0" w:space="0" w:color="auto"/>
        <w:left w:val="none" w:sz="0" w:space="0" w:color="auto"/>
        <w:bottom w:val="none" w:sz="0" w:space="0" w:color="auto"/>
        <w:right w:val="none" w:sz="0" w:space="0" w:color="auto"/>
      </w:divBdr>
    </w:div>
    <w:div w:id="1034965644">
      <w:bodyDiv w:val="1"/>
      <w:marLeft w:val="0"/>
      <w:marRight w:val="0"/>
      <w:marTop w:val="0"/>
      <w:marBottom w:val="0"/>
      <w:divBdr>
        <w:top w:val="none" w:sz="0" w:space="0" w:color="auto"/>
        <w:left w:val="none" w:sz="0" w:space="0" w:color="auto"/>
        <w:bottom w:val="none" w:sz="0" w:space="0" w:color="auto"/>
        <w:right w:val="none" w:sz="0" w:space="0" w:color="auto"/>
      </w:divBdr>
    </w:div>
    <w:div w:id="1039862067">
      <w:bodyDiv w:val="1"/>
      <w:marLeft w:val="0"/>
      <w:marRight w:val="0"/>
      <w:marTop w:val="0"/>
      <w:marBottom w:val="0"/>
      <w:divBdr>
        <w:top w:val="none" w:sz="0" w:space="0" w:color="auto"/>
        <w:left w:val="none" w:sz="0" w:space="0" w:color="auto"/>
        <w:bottom w:val="none" w:sz="0" w:space="0" w:color="auto"/>
        <w:right w:val="none" w:sz="0" w:space="0" w:color="auto"/>
      </w:divBdr>
    </w:div>
    <w:div w:id="1075513042">
      <w:bodyDiv w:val="1"/>
      <w:marLeft w:val="0"/>
      <w:marRight w:val="0"/>
      <w:marTop w:val="0"/>
      <w:marBottom w:val="0"/>
      <w:divBdr>
        <w:top w:val="none" w:sz="0" w:space="0" w:color="auto"/>
        <w:left w:val="none" w:sz="0" w:space="0" w:color="auto"/>
        <w:bottom w:val="none" w:sz="0" w:space="0" w:color="auto"/>
        <w:right w:val="none" w:sz="0" w:space="0" w:color="auto"/>
      </w:divBdr>
    </w:div>
    <w:div w:id="1099256893">
      <w:bodyDiv w:val="1"/>
      <w:marLeft w:val="0"/>
      <w:marRight w:val="0"/>
      <w:marTop w:val="0"/>
      <w:marBottom w:val="0"/>
      <w:divBdr>
        <w:top w:val="none" w:sz="0" w:space="0" w:color="auto"/>
        <w:left w:val="none" w:sz="0" w:space="0" w:color="auto"/>
        <w:bottom w:val="none" w:sz="0" w:space="0" w:color="auto"/>
        <w:right w:val="none" w:sz="0" w:space="0" w:color="auto"/>
      </w:divBdr>
    </w:div>
    <w:div w:id="1113591200">
      <w:bodyDiv w:val="1"/>
      <w:marLeft w:val="0"/>
      <w:marRight w:val="0"/>
      <w:marTop w:val="0"/>
      <w:marBottom w:val="0"/>
      <w:divBdr>
        <w:top w:val="none" w:sz="0" w:space="0" w:color="auto"/>
        <w:left w:val="none" w:sz="0" w:space="0" w:color="auto"/>
        <w:bottom w:val="none" w:sz="0" w:space="0" w:color="auto"/>
        <w:right w:val="none" w:sz="0" w:space="0" w:color="auto"/>
      </w:divBdr>
    </w:div>
    <w:div w:id="1249313513">
      <w:bodyDiv w:val="1"/>
      <w:marLeft w:val="0"/>
      <w:marRight w:val="0"/>
      <w:marTop w:val="0"/>
      <w:marBottom w:val="0"/>
      <w:divBdr>
        <w:top w:val="none" w:sz="0" w:space="0" w:color="auto"/>
        <w:left w:val="none" w:sz="0" w:space="0" w:color="auto"/>
        <w:bottom w:val="none" w:sz="0" w:space="0" w:color="auto"/>
        <w:right w:val="none" w:sz="0" w:space="0" w:color="auto"/>
      </w:divBdr>
    </w:div>
    <w:div w:id="1274748769">
      <w:bodyDiv w:val="1"/>
      <w:marLeft w:val="0"/>
      <w:marRight w:val="0"/>
      <w:marTop w:val="0"/>
      <w:marBottom w:val="0"/>
      <w:divBdr>
        <w:top w:val="none" w:sz="0" w:space="0" w:color="auto"/>
        <w:left w:val="none" w:sz="0" w:space="0" w:color="auto"/>
        <w:bottom w:val="none" w:sz="0" w:space="0" w:color="auto"/>
        <w:right w:val="none" w:sz="0" w:space="0" w:color="auto"/>
      </w:divBdr>
    </w:div>
    <w:div w:id="1294361033">
      <w:bodyDiv w:val="1"/>
      <w:marLeft w:val="0"/>
      <w:marRight w:val="0"/>
      <w:marTop w:val="0"/>
      <w:marBottom w:val="0"/>
      <w:divBdr>
        <w:top w:val="none" w:sz="0" w:space="0" w:color="auto"/>
        <w:left w:val="none" w:sz="0" w:space="0" w:color="auto"/>
        <w:bottom w:val="none" w:sz="0" w:space="0" w:color="auto"/>
        <w:right w:val="none" w:sz="0" w:space="0" w:color="auto"/>
      </w:divBdr>
    </w:div>
    <w:div w:id="1305699172">
      <w:bodyDiv w:val="1"/>
      <w:marLeft w:val="0"/>
      <w:marRight w:val="0"/>
      <w:marTop w:val="0"/>
      <w:marBottom w:val="0"/>
      <w:divBdr>
        <w:top w:val="none" w:sz="0" w:space="0" w:color="auto"/>
        <w:left w:val="none" w:sz="0" w:space="0" w:color="auto"/>
        <w:bottom w:val="none" w:sz="0" w:space="0" w:color="auto"/>
        <w:right w:val="none" w:sz="0" w:space="0" w:color="auto"/>
      </w:divBdr>
    </w:div>
    <w:div w:id="1382634569">
      <w:bodyDiv w:val="1"/>
      <w:marLeft w:val="0"/>
      <w:marRight w:val="0"/>
      <w:marTop w:val="0"/>
      <w:marBottom w:val="0"/>
      <w:divBdr>
        <w:top w:val="none" w:sz="0" w:space="0" w:color="auto"/>
        <w:left w:val="none" w:sz="0" w:space="0" w:color="auto"/>
        <w:bottom w:val="none" w:sz="0" w:space="0" w:color="auto"/>
        <w:right w:val="none" w:sz="0" w:space="0" w:color="auto"/>
      </w:divBdr>
    </w:div>
    <w:div w:id="1407847381">
      <w:bodyDiv w:val="1"/>
      <w:marLeft w:val="0"/>
      <w:marRight w:val="0"/>
      <w:marTop w:val="0"/>
      <w:marBottom w:val="0"/>
      <w:divBdr>
        <w:top w:val="none" w:sz="0" w:space="0" w:color="auto"/>
        <w:left w:val="none" w:sz="0" w:space="0" w:color="auto"/>
        <w:bottom w:val="none" w:sz="0" w:space="0" w:color="auto"/>
        <w:right w:val="none" w:sz="0" w:space="0" w:color="auto"/>
      </w:divBdr>
    </w:div>
    <w:div w:id="1409570853">
      <w:bodyDiv w:val="1"/>
      <w:marLeft w:val="0"/>
      <w:marRight w:val="0"/>
      <w:marTop w:val="0"/>
      <w:marBottom w:val="0"/>
      <w:divBdr>
        <w:top w:val="none" w:sz="0" w:space="0" w:color="auto"/>
        <w:left w:val="none" w:sz="0" w:space="0" w:color="auto"/>
        <w:bottom w:val="none" w:sz="0" w:space="0" w:color="auto"/>
        <w:right w:val="none" w:sz="0" w:space="0" w:color="auto"/>
      </w:divBdr>
    </w:div>
    <w:div w:id="1586643582">
      <w:bodyDiv w:val="1"/>
      <w:marLeft w:val="0"/>
      <w:marRight w:val="0"/>
      <w:marTop w:val="0"/>
      <w:marBottom w:val="0"/>
      <w:divBdr>
        <w:top w:val="none" w:sz="0" w:space="0" w:color="auto"/>
        <w:left w:val="none" w:sz="0" w:space="0" w:color="auto"/>
        <w:bottom w:val="none" w:sz="0" w:space="0" w:color="auto"/>
        <w:right w:val="none" w:sz="0" w:space="0" w:color="auto"/>
      </w:divBdr>
    </w:div>
    <w:div w:id="1613587608">
      <w:bodyDiv w:val="1"/>
      <w:marLeft w:val="0"/>
      <w:marRight w:val="0"/>
      <w:marTop w:val="0"/>
      <w:marBottom w:val="0"/>
      <w:divBdr>
        <w:top w:val="none" w:sz="0" w:space="0" w:color="auto"/>
        <w:left w:val="none" w:sz="0" w:space="0" w:color="auto"/>
        <w:bottom w:val="none" w:sz="0" w:space="0" w:color="auto"/>
        <w:right w:val="none" w:sz="0" w:space="0" w:color="auto"/>
      </w:divBdr>
    </w:div>
    <w:div w:id="1624455165">
      <w:bodyDiv w:val="1"/>
      <w:marLeft w:val="0"/>
      <w:marRight w:val="0"/>
      <w:marTop w:val="0"/>
      <w:marBottom w:val="0"/>
      <w:divBdr>
        <w:top w:val="none" w:sz="0" w:space="0" w:color="auto"/>
        <w:left w:val="none" w:sz="0" w:space="0" w:color="auto"/>
        <w:bottom w:val="none" w:sz="0" w:space="0" w:color="auto"/>
        <w:right w:val="none" w:sz="0" w:space="0" w:color="auto"/>
      </w:divBdr>
    </w:div>
    <w:div w:id="1778450604">
      <w:bodyDiv w:val="1"/>
      <w:marLeft w:val="0"/>
      <w:marRight w:val="0"/>
      <w:marTop w:val="0"/>
      <w:marBottom w:val="0"/>
      <w:divBdr>
        <w:top w:val="none" w:sz="0" w:space="0" w:color="auto"/>
        <w:left w:val="none" w:sz="0" w:space="0" w:color="auto"/>
        <w:bottom w:val="none" w:sz="0" w:space="0" w:color="auto"/>
        <w:right w:val="none" w:sz="0" w:space="0" w:color="auto"/>
      </w:divBdr>
    </w:div>
    <w:div w:id="1805463791">
      <w:bodyDiv w:val="1"/>
      <w:marLeft w:val="0"/>
      <w:marRight w:val="0"/>
      <w:marTop w:val="0"/>
      <w:marBottom w:val="0"/>
      <w:divBdr>
        <w:top w:val="none" w:sz="0" w:space="0" w:color="auto"/>
        <w:left w:val="none" w:sz="0" w:space="0" w:color="auto"/>
        <w:bottom w:val="none" w:sz="0" w:space="0" w:color="auto"/>
        <w:right w:val="none" w:sz="0" w:space="0" w:color="auto"/>
      </w:divBdr>
    </w:div>
    <w:div w:id="1812481599">
      <w:bodyDiv w:val="1"/>
      <w:marLeft w:val="0"/>
      <w:marRight w:val="0"/>
      <w:marTop w:val="0"/>
      <w:marBottom w:val="0"/>
      <w:divBdr>
        <w:top w:val="none" w:sz="0" w:space="0" w:color="auto"/>
        <w:left w:val="none" w:sz="0" w:space="0" w:color="auto"/>
        <w:bottom w:val="none" w:sz="0" w:space="0" w:color="auto"/>
        <w:right w:val="none" w:sz="0" w:space="0" w:color="auto"/>
      </w:divBdr>
    </w:div>
    <w:div w:id="1897231808">
      <w:bodyDiv w:val="1"/>
      <w:marLeft w:val="0"/>
      <w:marRight w:val="0"/>
      <w:marTop w:val="0"/>
      <w:marBottom w:val="0"/>
      <w:divBdr>
        <w:top w:val="none" w:sz="0" w:space="0" w:color="auto"/>
        <w:left w:val="none" w:sz="0" w:space="0" w:color="auto"/>
        <w:bottom w:val="none" w:sz="0" w:space="0" w:color="auto"/>
        <w:right w:val="none" w:sz="0" w:space="0" w:color="auto"/>
      </w:divBdr>
    </w:div>
    <w:div w:id="1996910264">
      <w:bodyDiv w:val="1"/>
      <w:marLeft w:val="0"/>
      <w:marRight w:val="0"/>
      <w:marTop w:val="0"/>
      <w:marBottom w:val="0"/>
      <w:divBdr>
        <w:top w:val="none" w:sz="0" w:space="0" w:color="auto"/>
        <w:left w:val="none" w:sz="0" w:space="0" w:color="auto"/>
        <w:bottom w:val="none" w:sz="0" w:space="0" w:color="auto"/>
        <w:right w:val="none" w:sz="0" w:space="0" w:color="auto"/>
      </w:divBdr>
    </w:div>
    <w:div w:id="2055887710">
      <w:bodyDiv w:val="1"/>
      <w:marLeft w:val="0"/>
      <w:marRight w:val="0"/>
      <w:marTop w:val="0"/>
      <w:marBottom w:val="0"/>
      <w:divBdr>
        <w:top w:val="none" w:sz="0" w:space="0" w:color="auto"/>
        <w:left w:val="none" w:sz="0" w:space="0" w:color="auto"/>
        <w:bottom w:val="none" w:sz="0" w:space="0" w:color="auto"/>
        <w:right w:val="none" w:sz="0" w:space="0" w:color="auto"/>
      </w:divBdr>
    </w:div>
    <w:div w:id="2084331767">
      <w:bodyDiv w:val="1"/>
      <w:marLeft w:val="0"/>
      <w:marRight w:val="0"/>
      <w:marTop w:val="0"/>
      <w:marBottom w:val="0"/>
      <w:divBdr>
        <w:top w:val="none" w:sz="0" w:space="0" w:color="auto"/>
        <w:left w:val="none" w:sz="0" w:space="0" w:color="auto"/>
        <w:bottom w:val="none" w:sz="0" w:space="0" w:color="auto"/>
        <w:right w:val="none" w:sz="0" w:space="0" w:color="auto"/>
      </w:divBdr>
    </w:div>
    <w:div w:id="214206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4296D-5101-40C0-AC91-3E240025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2670</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SECTOR 30, Integrated Infrastructure Development, Naya Raipur</vt:lpstr>
    </vt:vector>
  </TitlesOfParts>
  <Company>CE, Engg., NRDA</Company>
  <LinksUpToDate>false</LinksUpToDate>
  <CharactersWithSpaces>17854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30, Integrated Infrastructure Development, Naya Raipur</dc:title>
  <dc:creator>c6</dc:creator>
  <cp:lastModifiedBy>hcl</cp:lastModifiedBy>
  <cp:revision>3</cp:revision>
  <cp:lastPrinted>2011-11-11T07:19:00Z</cp:lastPrinted>
  <dcterms:created xsi:type="dcterms:W3CDTF">2013-02-08T11:31:00Z</dcterms:created>
  <dcterms:modified xsi:type="dcterms:W3CDTF">2013-02-08T11:42:00Z</dcterms:modified>
</cp:coreProperties>
</file>